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184CA6" w14:paraId="179A1412" w14:textId="77777777">
        <w:tc>
          <w:tcPr>
            <w:tcW w:w="4785" w:type="dxa"/>
          </w:tcPr>
          <w:p w14:paraId="6C686AC6" w14:textId="77777777" w:rsidR="00184CA6" w:rsidRDefault="00184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7CD52284" w14:textId="77777777" w:rsidR="00184CA6" w:rsidRDefault="00184CA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D00C298" w14:textId="77777777" w:rsidR="00184CA6" w:rsidRDefault="00D76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713602B4" w14:textId="77777777" w:rsidR="00184CA6" w:rsidRDefault="00D76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Всероссийского конкурса научных и творческих работ </w:t>
      </w:r>
    </w:p>
    <w:p w14:paraId="4012AA27" w14:textId="77777777" w:rsidR="00184CA6" w:rsidRDefault="001C76F7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«ЗЕЛЁ</w:t>
      </w:r>
      <w:r w:rsidR="00D76233">
        <w:rPr>
          <w:b/>
          <w:sz w:val="28"/>
          <w:szCs w:val="28"/>
        </w:rPr>
        <w:t>НАЯ ЭКОНОМИКА»</w:t>
      </w:r>
    </w:p>
    <w:p w14:paraId="27167043" w14:textId="77777777" w:rsidR="00184CA6" w:rsidRDefault="00184CA6">
      <w:pPr>
        <w:jc w:val="center"/>
        <w:rPr>
          <w:b/>
          <w:sz w:val="28"/>
          <w:szCs w:val="28"/>
        </w:rPr>
      </w:pPr>
    </w:p>
    <w:p w14:paraId="22DD88DE" w14:textId="77777777" w:rsidR="00184CA6" w:rsidRDefault="00D76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14:paraId="27D86DEA" w14:textId="7E79BFD2" w:rsidR="00184CA6" w:rsidRDefault="00D76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1.1 </w:t>
      </w:r>
      <w:r w:rsidR="00D445C8" w:rsidRPr="00D445C8">
        <w:rPr>
          <w:sz w:val="28"/>
          <w:szCs w:val="28"/>
        </w:rPr>
        <w:t xml:space="preserve">Организаторы конкурса – Кировское региональное отделение всероссийской политической партии «ЕДИНАЯ РОССИЯ» и ФГБОУ ВО Вятский ГАТУ </w:t>
      </w:r>
      <w:r>
        <w:rPr>
          <w:sz w:val="28"/>
          <w:szCs w:val="28"/>
        </w:rPr>
        <w:t>при поддержке</w:t>
      </w:r>
      <w:r w:rsidR="00D445C8" w:rsidRPr="00D445C8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внутренней политики Кировской области, Министерства охраны окружающей среды Кировской области, Министерства образования Кировской области, АО «Куприт», ПАО «Сбербанк», в</w:t>
      </w:r>
      <w:r w:rsidR="00637CCA">
        <w:rPr>
          <w:sz w:val="28"/>
          <w:szCs w:val="28"/>
        </w:rPr>
        <w:t xml:space="preserve">ысших учебных заведений </w:t>
      </w:r>
      <w:r>
        <w:rPr>
          <w:sz w:val="28"/>
          <w:szCs w:val="28"/>
        </w:rPr>
        <w:t>г. Кирова.</w:t>
      </w:r>
    </w:p>
    <w:p w14:paraId="34FD6580" w14:textId="77777777" w:rsidR="00184CA6" w:rsidRDefault="00D762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 Проведение конкурса направлено на достижение национальной цели развития Российской Федерации до 2030 года, определенной подпунктом б) пункта 1 Указа Президента Российской Федерации от 21 июля 2020 г. № 474, «Возможности для самореализации и развития талантов» и соответствующего целевого показателя «Формирование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обучающихся».</w:t>
      </w:r>
    </w:p>
    <w:p w14:paraId="782BC1E1" w14:textId="77777777" w:rsidR="00184CA6" w:rsidRDefault="00D762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 Конкурс проводится в соответствии с настоящим Положением. </w:t>
      </w:r>
    </w:p>
    <w:p w14:paraId="41B9C189" w14:textId="0F5EA1EC" w:rsidR="00184CA6" w:rsidRDefault="00D76233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767B58">
        <w:rPr>
          <w:sz w:val="28"/>
          <w:szCs w:val="28"/>
        </w:rPr>
        <w:t>4</w:t>
      </w:r>
      <w:r>
        <w:rPr>
          <w:sz w:val="28"/>
          <w:szCs w:val="28"/>
        </w:rPr>
        <w:t> Статус конкурса – всероссийский.</w:t>
      </w:r>
    </w:p>
    <w:p w14:paraId="0E4274B9" w14:textId="60D20656" w:rsidR="00184CA6" w:rsidRDefault="00767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7F53">
        <w:rPr>
          <w:sz w:val="28"/>
          <w:szCs w:val="28"/>
        </w:rPr>
        <w:t>5</w:t>
      </w:r>
      <w:r w:rsidR="00D76233">
        <w:rPr>
          <w:sz w:val="28"/>
          <w:szCs w:val="28"/>
        </w:rPr>
        <w:t> Оргкомитет имеет право привлекать компании, ассоциации и другие юридические лица в качестве партнеров (спонсоров) для проведения конкурса и предоставления ее участникам широких возможностей в области профессиональной самореализации.</w:t>
      </w:r>
    </w:p>
    <w:p w14:paraId="2684896B" w14:textId="77777777" w:rsidR="00184CA6" w:rsidRDefault="00184CA6">
      <w:pPr>
        <w:widowControl w:val="0"/>
        <w:tabs>
          <w:tab w:val="left" w:pos="720"/>
        </w:tabs>
        <w:suppressAutoHyphens/>
        <w:jc w:val="both"/>
        <w:rPr>
          <w:sz w:val="22"/>
          <w:szCs w:val="22"/>
        </w:rPr>
      </w:pPr>
    </w:p>
    <w:p w14:paraId="459887CA" w14:textId="77777777" w:rsidR="00184CA6" w:rsidRDefault="00D76233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 и задачи конкурса</w:t>
      </w:r>
    </w:p>
    <w:p w14:paraId="079E39E3" w14:textId="77777777" w:rsidR="00184CA6" w:rsidRDefault="00D762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конкурса – интеграция межведомственных ресурсов в сфере экономики, экологического воспитания, образования, просвещения, а также охраны окружающей среды. </w:t>
      </w:r>
    </w:p>
    <w:p w14:paraId="5C1F6359" w14:textId="77777777" w:rsidR="00184CA6" w:rsidRDefault="00D762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14:paraId="3B333BC7" w14:textId="77777777" w:rsidR="00184CA6" w:rsidRPr="005B779E" w:rsidRDefault="00D76233" w:rsidP="005B779E">
      <w:pPr>
        <w:pStyle w:val="ac"/>
        <w:widowControl w:val="0"/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5B779E">
        <w:rPr>
          <w:sz w:val="28"/>
          <w:szCs w:val="28"/>
        </w:rPr>
        <w:t xml:space="preserve">повышение информированности молодежи по вопросам зеленой экономики; </w:t>
      </w:r>
    </w:p>
    <w:p w14:paraId="37891118" w14:textId="77777777" w:rsidR="00184CA6" w:rsidRPr="005B779E" w:rsidRDefault="00D76233" w:rsidP="005B779E">
      <w:pPr>
        <w:pStyle w:val="ac"/>
        <w:numPr>
          <w:ilvl w:val="0"/>
          <w:numId w:val="5"/>
        </w:numPr>
        <w:rPr>
          <w:sz w:val="28"/>
          <w:szCs w:val="28"/>
        </w:rPr>
      </w:pPr>
      <w:r w:rsidRPr="005B779E">
        <w:rPr>
          <w:sz w:val="28"/>
          <w:szCs w:val="28"/>
        </w:rPr>
        <w:t xml:space="preserve">расширение инструментария специалистов, работающих с детьми, подростками и молодежью, по вопросам экологической культуры и зеленой экономики; </w:t>
      </w:r>
    </w:p>
    <w:p w14:paraId="20618A5B" w14:textId="77777777" w:rsidR="00184CA6" w:rsidRPr="005B779E" w:rsidRDefault="00D76233" w:rsidP="005B779E">
      <w:pPr>
        <w:pStyle w:val="ac"/>
        <w:widowControl w:val="0"/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5B779E">
        <w:rPr>
          <w:sz w:val="28"/>
          <w:szCs w:val="28"/>
        </w:rPr>
        <w:t>развитие у молодежи творческой активности и инициативы, формирование осознанного выбора будущей профессии, экологических компетенций, бережного отношения к природе;</w:t>
      </w:r>
    </w:p>
    <w:p w14:paraId="59058738" w14:textId="77777777" w:rsidR="00184CA6" w:rsidRPr="005B779E" w:rsidRDefault="00D76233" w:rsidP="005B779E">
      <w:pPr>
        <w:pStyle w:val="ac"/>
        <w:widowControl w:val="0"/>
        <w:numPr>
          <w:ilvl w:val="0"/>
          <w:numId w:val="5"/>
        </w:numPr>
        <w:suppressAutoHyphens/>
        <w:jc w:val="both"/>
        <w:rPr>
          <w:sz w:val="28"/>
        </w:rPr>
      </w:pPr>
      <w:r w:rsidRPr="005B779E">
        <w:rPr>
          <w:sz w:val="28"/>
          <w:szCs w:val="28"/>
        </w:rPr>
        <w:t xml:space="preserve">формирование </w:t>
      </w:r>
      <w:r w:rsidRPr="005B779E">
        <w:rPr>
          <w:sz w:val="28"/>
        </w:rPr>
        <w:t>кадрового потенциала из числа талантливой молодежи для исследовательской, административной, производственной и предпринимательской деятельности;</w:t>
      </w:r>
    </w:p>
    <w:p w14:paraId="44215818" w14:textId="3BB49DC1" w:rsidR="00184CA6" w:rsidRPr="007157CB" w:rsidRDefault="00D76233" w:rsidP="005B779E">
      <w:pPr>
        <w:pStyle w:val="ac"/>
        <w:widowControl w:val="0"/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5B779E">
        <w:rPr>
          <w:sz w:val="28"/>
        </w:rPr>
        <w:t>развитие системы эффективных социальных лифтов для талантливой и целеустремленной молодежи.</w:t>
      </w:r>
    </w:p>
    <w:p w14:paraId="4E3D6802" w14:textId="77777777" w:rsidR="00184CA6" w:rsidRDefault="00184CA6">
      <w:pPr>
        <w:ind w:firstLine="720"/>
        <w:jc w:val="both"/>
        <w:rPr>
          <w:sz w:val="22"/>
          <w:szCs w:val="22"/>
        </w:rPr>
      </w:pPr>
    </w:p>
    <w:p w14:paraId="24CC0605" w14:textId="77777777" w:rsidR="00184CA6" w:rsidRDefault="00D7623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3. Участники конкурса</w:t>
      </w:r>
    </w:p>
    <w:p w14:paraId="420FB9DE" w14:textId="42D251F8" w:rsidR="00184CA6" w:rsidRDefault="00D76233">
      <w:pPr>
        <w:pStyle w:val="Default"/>
        <w:ind w:firstLine="708"/>
        <w:jc w:val="both"/>
        <w:rPr>
          <w:sz w:val="28"/>
        </w:rPr>
      </w:pPr>
      <w:r>
        <w:rPr>
          <w:sz w:val="28"/>
        </w:rPr>
        <w:t xml:space="preserve">3.1 Участниками конкурса могут стать на добровольной основе граждане Российской Федерации и иностранных государств – обучающиеся 5-11-х классов, студенты СПО, вузов, профессорско-преподавательский состав, специалисты в области экологии и экономики, </w:t>
      </w:r>
      <w:r w:rsidR="0088346A">
        <w:rPr>
          <w:sz w:val="28"/>
        </w:rPr>
        <w:t xml:space="preserve">а также, </w:t>
      </w:r>
      <w:r w:rsidR="00C97F53">
        <w:rPr>
          <w:sz w:val="28"/>
        </w:rPr>
        <w:t xml:space="preserve">граждане, </w:t>
      </w:r>
      <w:r>
        <w:rPr>
          <w:sz w:val="28"/>
        </w:rPr>
        <w:t>организации</w:t>
      </w:r>
      <w:r w:rsidR="00C97F53">
        <w:rPr>
          <w:sz w:val="28"/>
        </w:rPr>
        <w:t xml:space="preserve"> и общественные объединения</w:t>
      </w:r>
      <w:r>
        <w:rPr>
          <w:sz w:val="28"/>
        </w:rPr>
        <w:t>.</w:t>
      </w:r>
    </w:p>
    <w:p w14:paraId="705A617F" w14:textId="77777777" w:rsidR="00184CA6" w:rsidRDefault="00D76233">
      <w:pPr>
        <w:pStyle w:val="Default"/>
        <w:ind w:firstLine="708"/>
        <w:jc w:val="both"/>
        <w:rPr>
          <w:sz w:val="28"/>
        </w:rPr>
      </w:pPr>
      <w:r>
        <w:rPr>
          <w:sz w:val="28"/>
        </w:rPr>
        <w:t>3.2 Уведомление (оповещение) участников конкурса о новостях, организационных изменениях, результатах и другой информации, касающейся конкурса, осуществляется посредством одного из следующих каналов:</w:t>
      </w:r>
    </w:p>
    <w:p w14:paraId="565B3BE6" w14:textId="77777777" w:rsidR="00184CA6" w:rsidRDefault="00D76233" w:rsidP="005B779E">
      <w:pPr>
        <w:pStyle w:val="Default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размещения данных на интернет-сайте Вятского ГАТУ в открытом доступе;</w:t>
      </w:r>
    </w:p>
    <w:p w14:paraId="0515BCA7" w14:textId="77777777" w:rsidR="00184CA6" w:rsidRDefault="00D76233" w:rsidP="005B779E">
      <w:pPr>
        <w:pStyle w:val="Default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направления на адрес электронной почты, указанный участником конкурса при регистрации.</w:t>
      </w:r>
    </w:p>
    <w:p w14:paraId="2DF2FAD5" w14:textId="77777777" w:rsidR="005B779E" w:rsidRDefault="005B779E" w:rsidP="005B779E">
      <w:pPr>
        <w:pStyle w:val="Default"/>
        <w:ind w:left="720"/>
        <w:jc w:val="both"/>
        <w:rPr>
          <w:sz w:val="28"/>
        </w:rPr>
      </w:pPr>
    </w:p>
    <w:p w14:paraId="5D8D7EA4" w14:textId="77777777" w:rsidR="00184CA6" w:rsidRDefault="00D76233">
      <w:pPr>
        <w:pStyle w:val="Default"/>
        <w:jc w:val="center"/>
        <w:rPr>
          <w:b/>
          <w:sz w:val="28"/>
        </w:rPr>
      </w:pPr>
      <w:r>
        <w:rPr>
          <w:b/>
          <w:sz w:val="28"/>
        </w:rPr>
        <w:t>4. Сроки проведения конкурса</w:t>
      </w:r>
    </w:p>
    <w:p w14:paraId="18403B70" w14:textId="4C1AD94D" w:rsidR="00184CA6" w:rsidRDefault="00D76233">
      <w:pPr>
        <w:pStyle w:val="Default"/>
        <w:ind w:firstLine="708"/>
        <w:rPr>
          <w:sz w:val="28"/>
        </w:rPr>
      </w:pPr>
      <w:r>
        <w:rPr>
          <w:sz w:val="28"/>
        </w:rPr>
        <w:t xml:space="preserve">4.1 Конкурс проводится с </w:t>
      </w:r>
      <w:r w:rsidR="00B37FDF">
        <w:rPr>
          <w:sz w:val="28"/>
        </w:rPr>
        <w:t>01</w:t>
      </w:r>
      <w:r>
        <w:rPr>
          <w:sz w:val="28"/>
        </w:rPr>
        <w:t xml:space="preserve"> </w:t>
      </w:r>
      <w:r w:rsidR="00B37FDF">
        <w:rPr>
          <w:sz w:val="28"/>
        </w:rPr>
        <w:t>сентября</w:t>
      </w:r>
      <w:r>
        <w:rPr>
          <w:sz w:val="28"/>
        </w:rPr>
        <w:t xml:space="preserve"> по 1</w:t>
      </w:r>
      <w:r w:rsidR="00FD10DC">
        <w:rPr>
          <w:sz w:val="28"/>
        </w:rPr>
        <w:t>5</w:t>
      </w:r>
      <w:r>
        <w:rPr>
          <w:sz w:val="28"/>
        </w:rPr>
        <w:t xml:space="preserve"> </w:t>
      </w:r>
      <w:r w:rsidR="00B37FDF">
        <w:rPr>
          <w:sz w:val="28"/>
        </w:rPr>
        <w:t>ноября</w:t>
      </w:r>
      <w:r w:rsidR="001C31E8">
        <w:rPr>
          <w:sz w:val="28"/>
        </w:rPr>
        <w:t xml:space="preserve"> 2023 года</w:t>
      </w:r>
      <w:r>
        <w:rPr>
          <w:sz w:val="28"/>
        </w:rPr>
        <w:t>.</w:t>
      </w:r>
    </w:p>
    <w:p w14:paraId="7334F3B4" w14:textId="01345FAC" w:rsidR="00184CA6" w:rsidRDefault="00D76233">
      <w:pPr>
        <w:pStyle w:val="Default"/>
        <w:rPr>
          <w:sz w:val="28"/>
        </w:rPr>
      </w:pPr>
      <w:r>
        <w:rPr>
          <w:b/>
          <w:sz w:val="28"/>
        </w:rPr>
        <w:t xml:space="preserve">- до </w:t>
      </w:r>
      <w:r w:rsidR="00FD10DC">
        <w:rPr>
          <w:b/>
          <w:sz w:val="28"/>
        </w:rPr>
        <w:t>0</w:t>
      </w:r>
      <w:r>
        <w:rPr>
          <w:b/>
          <w:sz w:val="28"/>
        </w:rPr>
        <w:t xml:space="preserve">1 </w:t>
      </w:r>
      <w:r w:rsidR="008D0FD6">
        <w:rPr>
          <w:b/>
          <w:sz w:val="28"/>
        </w:rPr>
        <w:t>ноябр</w:t>
      </w:r>
      <w:r>
        <w:rPr>
          <w:b/>
          <w:sz w:val="28"/>
        </w:rPr>
        <w:t>я</w:t>
      </w:r>
      <w:r>
        <w:rPr>
          <w:sz w:val="28"/>
        </w:rPr>
        <w:t xml:space="preserve"> принимаются заявки и работы в электронном виде на адрес электронной почты </w:t>
      </w:r>
      <w:hyperlink r:id="rId8" w:history="1">
        <w:r>
          <w:rPr>
            <w:rStyle w:val="a3"/>
            <w:sz w:val="28"/>
            <w:lang w:val="en-US"/>
          </w:rPr>
          <w:t>vge</w:t>
        </w:r>
        <w:r>
          <w:rPr>
            <w:rStyle w:val="a3"/>
            <w:sz w:val="28"/>
          </w:rPr>
          <w:t>@</w:t>
        </w:r>
        <w:r>
          <w:rPr>
            <w:rStyle w:val="a3"/>
            <w:sz w:val="28"/>
            <w:lang w:val="en-US"/>
          </w:rPr>
          <w:t>vgsha</w:t>
        </w:r>
        <w:r>
          <w:rPr>
            <w:rStyle w:val="a3"/>
            <w:sz w:val="28"/>
          </w:rPr>
          <w:t>.</w:t>
        </w:r>
        <w:r>
          <w:rPr>
            <w:rStyle w:val="a3"/>
            <w:sz w:val="28"/>
            <w:lang w:val="en-US"/>
          </w:rPr>
          <w:t>info</w:t>
        </w:r>
      </w:hyperlink>
    </w:p>
    <w:p w14:paraId="51762D30" w14:textId="7F588AD2" w:rsidR="00184CA6" w:rsidRDefault="00D76233">
      <w:pPr>
        <w:pStyle w:val="Default"/>
        <w:ind w:firstLine="709"/>
        <w:rPr>
          <w:sz w:val="28"/>
        </w:rPr>
      </w:pPr>
      <w:r>
        <w:rPr>
          <w:sz w:val="28"/>
        </w:rPr>
        <w:t xml:space="preserve">4.2 Члены жюри оценивают работы с </w:t>
      </w:r>
      <w:r w:rsidR="00FD10DC">
        <w:rPr>
          <w:sz w:val="28"/>
        </w:rPr>
        <w:t>0</w:t>
      </w:r>
      <w:r>
        <w:rPr>
          <w:sz w:val="28"/>
        </w:rPr>
        <w:t xml:space="preserve">1 по </w:t>
      </w:r>
      <w:r w:rsidR="00FD10DC">
        <w:rPr>
          <w:sz w:val="28"/>
        </w:rPr>
        <w:t>07</w:t>
      </w:r>
      <w:r>
        <w:rPr>
          <w:sz w:val="28"/>
        </w:rPr>
        <w:t xml:space="preserve"> </w:t>
      </w:r>
      <w:r w:rsidR="00B37FDF">
        <w:rPr>
          <w:sz w:val="28"/>
        </w:rPr>
        <w:t>ноября</w:t>
      </w:r>
      <w:r>
        <w:rPr>
          <w:sz w:val="28"/>
        </w:rPr>
        <w:t xml:space="preserve"> 2023 года.</w:t>
      </w:r>
    </w:p>
    <w:p w14:paraId="3DB05A63" w14:textId="311352F3" w:rsidR="00184CA6" w:rsidRDefault="00D76233">
      <w:pPr>
        <w:pStyle w:val="Default"/>
        <w:ind w:firstLine="709"/>
        <w:rPr>
          <w:sz w:val="28"/>
        </w:rPr>
      </w:pPr>
      <w:r>
        <w:rPr>
          <w:sz w:val="28"/>
        </w:rPr>
        <w:t xml:space="preserve">4.3 Подведение итогов конкурса состоится с </w:t>
      </w:r>
      <w:r w:rsidR="00FD10DC">
        <w:rPr>
          <w:sz w:val="28"/>
        </w:rPr>
        <w:t>08</w:t>
      </w:r>
      <w:r>
        <w:rPr>
          <w:sz w:val="28"/>
        </w:rPr>
        <w:t xml:space="preserve"> по </w:t>
      </w:r>
      <w:r w:rsidR="00FD10DC">
        <w:rPr>
          <w:sz w:val="28"/>
        </w:rPr>
        <w:t>12</w:t>
      </w:r>
      <w:r>
        <w:rPr>
          <w:sz w:val="28"/>
        </w:rPr>
        <w:t xml:space="preserve"> </w:t>
      </w:r>
      <w:r w:rsidR="00B37FDF">
        <w:rPr>
          <w:sz w:val="28"/>
        </w:rPr>
        <w:t>ноября</w:t>
      </w:r>
      <w:r>
        <w:rPr>
          <w:sz w:val="28"/>
        </w:rPr>
        <w:t xml:space="preserve"> 2023 года.</w:t>
      </w:r>
    </w:p>
    <w:p w14:paraId="31885A89" w14:textId="681B3EFB" w:rsidR="00184CA6" w:rsidRDefault="00D76233">
      <w:pPr>
        <w:pStyle w:val="Default"/>
        <w:ind w:firstLine="709"/>
        <w:rPr>
          <w:sz w:val="28"/>
        </w:rPr>
      </w:pPr>
      <w:r>
        <w:rPr>
          <w:sz w:val="28"/>
        </w:rPr>
        <w:t xml:space="preserve">4.4 Изготовление наградных документов участников, призеров и победителей осуществляется оргкомитетом с </w:t>
      </w:r>
      <w:r w:rsidR="00FD10DC">
        <w:rPr>
          <w:sz w:val="28"/>
        </w:rPr>
        <w:t>13</w:t>
      </w:r>
      <w:r>
        <w:rPr>
          <w:sz w:val="28"/>
        </w:rPr>
        <w:t xml:space="preserve"> по 1</w:t>
      </w:r>
      <w:r w:rsidR="00FD10DC">
        <w:rPr>
          <w:sz w:val="28"/>
        </w:rPr>
        <w:t>4</w:t>
      </w:r>
      <w:r>
        <w:rPr>
          <w:sz w:val="28"/>
        </w:rPr>
        <w:t xml:space="preserve"> </w:t>
      </w:r>
      <w:r w:rsidR="00B37FDF">
        <w:rPr>
          <w:sz w:val="28"/>
        </w:rPr>
        <w:t>ноября</w:t>
      </w:r>
      <w:r>
        <w:rPr>
          <w:sz w:val="28"/>
        </w:rPr>
        <w:t xml:space="preserve"> 2023 года. </w:t>
      </w:r>
    </w:p>
    <w:p w14:paraId="57061A0D" w14:textId="66F9C167" w:rsidR="00184CA6" w:rsidRDefault="00D76233">
      <w:pPr>
        <w:pStyle w:val="Default"/>
        <w:ind w:firstLine="709"/>
        <w:rPr>
          <w:sz w:val="28"/>
        </w:rPr>
      </w:pPr>
      <w:r>
        <w:rPr>
          <w:sz w:val="28"/>
        </w:rPr>
        <w:t>4.5 Награждение конкурсантов состоится 1</w:t>
      </w:r>
      <w:r w:rsidR="00FD10DC">
        <w:rPr>
          <w:sz w:val="28"/>
        </w:rPr>
        <w:t>5</w:t>
      </w:r>
      <w:r>
        <w:rPr>
          <w:sz w:val="28"/>
        </w:rPr>
        <w:t xml:space="preserve"> </w:t>
      </w:r>
      <w:r w:rsidR="00B37FDF">
        <w:rPr>
          <w:sz w:val="28"/>
        </w:rPr>
        <w:t>ноября</w:t>
      </w:r>
      <w:r>
        <w:rPr>
          <w:sz w:val="28"/>
        </w:rPr>
        <w:t xml:space="preserve"> 2023 года.</w:t>
      </w:r>
    </w:p>
    <w:p w14:paraId="20224E39" w14:textId="77777777" w:rsidR="00184CA6" w:rsidRDefault="00184CA6">
      <w:pPr>
        <w:pStyle w:val="Default"/>
        <w:jc w:val="center"/>
        <w:rPr>
          <w:b/>
          <w:sz w:val="28"/>
        </w:rPr>
      </w:pPr>
    </w:p>
    <w:p w14:paraId="5F1FB0F4" w14:textId="77777777" w:rsidR="00184CA6" w:rsidRDefault="00D76233">
      <w:pPr>
        <w:pStyle w:val="Default"/>
        <w:jc w:val="center"/>
        <w:rPr>
          <w:b/>
          <w:sz w:val="28"/>
        </w:rPr>
      </w:pPr>
      <w:r>
        <w:rPr>
          <w:b/>
          <w:sz w:val="28"/>
        </w:rPr>
        <w:t>5. Организационная структура конкурса</w:t>
      </w:r>
    </w:p>
    <w:p w14:paraId="5DD46F15" w14:textId="77777777" w:rsidR="00184CA6" w:rsidRDefault="00D76233">
      <w:pPr>
        <w:pStyle w:val="Default"/>
        <w:ind w:firstLine="708"/>
        <w:jc w:val="both"/>
        <w:rPr>
          <w:sz w:val="28"/>
        </w:rPr>
      </w:pPr>
      <w:r>
        <w:rPr>
          <w:sz w:val="28"/>
        </w:rPr>
        <w:t xml:space="preserve">5.1 В целях общего руководства конкурсом, проведения его мероприятий на качественном организационном уровне, а также обеспечения согласованных действий и выработки единых подходов, необходимых для организации конкурса, создается организационный комитет конкурса (далее – </w:t>
      </w:r>
      <w:r w:rsidR="00637CCA">
        <w:rPr>
          <w:sz w:val="28"/>
        </w:rPr>
        <w:t>О</w:t>
      </w:r>
      <w:r>
        <w:rPr>
          <w:sz w:val="28"/>
        </w:rPr>
        <w:t>ргкомитет).</w:t>
      </w:r>
    </w:p>
    <w:p w14:paraId="39B66ECB" w14:textId="152D64B4" w:rsidR="00184CA6" w:rsidRDefault="00D76233">
      <w:pPr>
        <w:pStyle w:val="Default"/>
        <w:ind w:firstLine="708"/>
        <w:jc w:val="both"/>
        <w:rPr>
          <w:sz w:val="28"/>
        </w:rPr>
      </w:pPr>
      <w:r>
        <w:rPr>
          <w:sz w:val="28"/>
        </w:rPr>
        <w:t xml:space="preserve">5.2 Состав </w:t>
      </w:r>
      <w:r w:rsidR="00637CCA">
        <w:rPr>
          <w:sz w:val="28"/>
        </w:rPr>
        <w:t>О</w:t>
      </w:r>
      <w:r>
        <w:rPr>
          <w:sz w:val="28"/>
        </w:rPr>
        <w:t xml:space="preserve">ргкомитета формируется из числа </w:t>
      </w:r>
      <w:r w:rsidR="00A15D8F">
        <w:rPr>
          <w:sz w:val="28"/>
        </w:rPr>
        <w:t xml:space="preserve">представителей организаций, принимающих участие в проведении конкурса, в том числе, из числа </w:t>
      </w:r>
      <w:r>
        <w:rPr>
          <w:sz w:val="28"/>
        </w:rPr>
        <w:t>профессорско-преподавательского состава и административных работников Вятского ГАТУ</w:t>
      </w:r>
      <w:r w:rsidR="00793FA4">
        <w:rPr>
          <w:sz w:val="28"/>
        </w:rPr>
        <w:t>. Организаторы конкурса могут включить в состав Оргкомитета</w:t>
      </w:r>
      <w:r>
        <w:rPr>
          <w:sz w:val="28"/>
        </w:rPr>
        <w:t xml:space="preserve"> научных работников, экспертов, а также представителей партнеров</w:t>
      </w:r>
      <w:r w:rsidR="00793FA4">
        <w:rPr>
          <w:sz w:val="28"/>
        </w:rPr>
        <w:t xml:space="preserve">, </w:t>
      </w:r>
      <w:r>
        <w:rPr>
          <w:sz w:val="28"/>
        </w:rPr>
        <w:t>работодателей</w:t>
      </w:r>
      <w:r w:rsidR="00793FA4">
        <w:rPr>
          <w:sz w:val="28"/>
        </w:rPr>
        <w:t xml:space="preserve"> и общественности.</w:t>
      </w:r>
    </w:p>
    <w:p w14:paraId="26C52662" w14:textId="77777777" w:rsidR="00184CA6" w:rsidRDefault="00D76233">
      <w:pPr>
        <w:pStyle w:val="Default"/>
        <w:ind w:firstLine="708"/>
        <w:jc w:val="both"/>
        <w:rPr>
          <w:sz w:val="28"/>
        </w:rPr>
      </w:pPr>
      <w:r>
        <w:rPr>
          <w:sz w:val="28"/>
        </w:rPr>
        <w:t>5.3 Оргкомитет:</w:t>
      </w:r>
    </w:p>
    <w:p w14:paraId="745E3FC3" w14:textId="77777777" w:rsidR="00184CA6" w:rsidRDefault="00D76233">
      <w:pPr>
        <w:pStyle w:val="Default"/>
        <w:jc w:val="both"/>
        <w:rPr>
          <w:sz w:val="28"/>
        </w:rPr>
      </w:pPr>
      <w:r>
        <w:rPr>
          <w:sz w:val="28"/>
        </w:rPr>
        <w:t>- определяет состав и порядок деятельности жюри;</w:t>
      </w:r>
    </w:p>
    <w:p w14:paraId="5EC10497" w14:textId="77777777" w:rsidR="00184CA6" w:rsidRDefault="00D76233">
      <w:pPr>
        <w:pStyle w:val="Default"/>
        <w:jc w:val="both"/>
        <w:rPr>
          <w:sz w:val="28"/>
        </w:rPr>
      </w:pPr>
      <w:r>
        <w:rPr>
          <w:sz w:val="28"/>
        </w:rPr>
        <w:t>- разрабатывает тематические направления конкурса и формирует критерии оценивания результатов их выполнения;</w:t>
      </w:r>
    </w:p>
    <w:p w14:paraId="2DD9EC4C" w14:textId="77777777" w:rsidR="00184CA6" w:rsidRDefault="00D76233">
      <w:pPr>
        <w:pStyle w:val="Default"/>
        <w:jc w:val="both"/>
        <w:rPr>
          <w:sz w:val="28"/>
        </w:rPr>
      </w:pPr>
      <w:r>
        <w:rPr>
          <w:sz w:val="28"/>
        </w:rPr>
        <w:t>- осуществляет информационную поддержку конкурса: непосредственное его продвижение на информационных ресурсах Вятского ГАТУ, соорганизаторов, в социальных сетях и средствах массовой информации.</w:t>
      </w:r>
    </w:p>
    <w:p w14:paraId="1C4AF87A" w14:textId="77777777" w:rsidR="00184CA6" w:rsidRDefault="00D76233">
      <w:pPr>
        <w:pStyle w:val="Default"/>
        <w:ind w:firstLine="708"/>
        <w:jc w:val="both"/>
        <w:rPr>
          <w:sz w:val="28"/>
        </w:rPr>
      </w:pPr>
      <w:r>
        <w:rPr>
          <w:sz w:val="28"/>
        </w:rPr>
        <w:t>5.4 Жюри:</w:t>
      </w:r>
    </w:p>
    <w:p w14:paraId="032B2422" w14:textId="77777777" w:rsidR="00184CA6" w:rsidRDefault="00D76233" w:rsidP="00637CCA">
      <w:pPr>
        <w:pStyle w:val="Default"/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осуществляет проверку и оценивание работ участников;</w:t>
      </w:r>
    </w:p>
    <w:p w14:paraId="7BC4D6BA" w14:textId="165CF990" w:rsidR="007157CB" w:rsidRDefault="00D76233" w:rsidP="007157CB">
      <w:pPr>
        <w:pStyle w:val="Default"/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lastRenderedPageBreak/>
        <w:t xml:space="preserve">определяет победителей и призеров конкурса на основе критериев, разработанных </w:t>
      </w:r>
      <w:r w:rsidR="00A351F7">
        <w:rPr>
          <w:sz w:val="28"/>
        </w:rPr>
        <w:t>О</w:t>
      </w:r>
      <w:r>
        <w:rPr>
          <w:sz w:val="28"/>
        </w:rPr>
        <w:t>ргкомитетом</w:t>
      </w:r>
    </w:p>
    <w:p w14:paraId="435AF32F" w14:textId="3E5FC993" w:rsidR="007157CB" w:rsidRPr="007157CB" w:rsidRDefault="00A351F7" w:rsidP="007157CB">
      <w:pPr>
        <w:pStyle w:val="Default"/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заседание жюри считается правомочным, если в нем принимает участие более половины его членов, решение принимается большинством голосов от числа присутствующих членов жюри)</w:t>
      </w:r>
      <w:r w:rsidR="00D76233">
        <w:rPr>
          <w:sz w:val="28"/>
        </w:rPr>
        <w:t>;</w:t>
      </w:r>
    </w:p>
    <w:p w14:paraId="496EE036" w14:textId="77777777" w:rsidR="00184CA6" w:rsidRDefault="00D76233" w:rsidP="00637CCA">
      <w:pPr>
        <w:pStyle w:val="Default"/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осуществляют иные функции, необходимые для проведения конкурса.</w:t>
      </w:r>
    </w:p>
    <w:p w14:paraId="3D9C61CB" w14:textId="77777777" w:rsidR="00184CA6" w:rsidRDefault="00D76233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5.5 Официальная информация, связанная с организацией и проведением конкурса, в том числе положение о конкурсе, перечень направлений конкурса, объявление о начале конкурса, размещается на интернет-сайте Вятского ГАТУ, интернет-сайтах </w:t>
      </w:r>
      <w:r>
        <w:rPr>
          <w:sz w:val="28"/>
          <w:szCs w:val="28"/>
        </w:rPr>
        <w:t>Кировского регионального отделения всероссийской политической партии «Единая Россия», Министерства внутренней политики Кировской области, Министерства охраны окружающей среды Кировской области, Министерства образования Кировской области, АО «Куприт», ПАО «Сбербанк», вузов г. Кирова.</w:t>
      </w:r>
    </w:p>
    <w:p w14:paraId="33606AFC" w14:textId="77777777" w:rsidR="00184CA6" w:rsidRDefault="00D76233">
      <w:pPr>
        <w:pStyle w:val="Default"/>
        <w:ind w:firstLine="708"/>
        <w:jc w:val="both"/>
        <w:rPr>
          <w:sz w:val="28"/>
        </w:rPr>
      </w:pPr>
      <w:r>
        <w:rPr>
          <w:sz w:val="28"/>
        </w:rPr>
        <w:t>5.6 Вопросы проведения конкурса, не урегулированные положением, решаются оргкомитетом.</w:t>
      </w:r>
    </w:p>
    <w:p w14:paraId="14F50EE8" w14:textId="77777777" w:rsidR="00184CA6" w:rsidRDefault="00D76233">
      <w:pPr>
        <w:pStyle w:val="Default"/>
        <w:ind w:firstLine="708"/>
        <w:jc w:val="both"/>
        <w:rPr>
          <w:sz w:val="28"/>
        </w:rPr>
      </w:pPr>
      <w:r>
        <w:rPr>
          <w:sz w:val="28"/>
        </w:rPr>
        <w:t xml:space="preserve">5.7 Состав </w:t>
      </w:r>
      <w:r w:rsidR="00A351F7">
        <w:rPr>
          <w:sz w:val="28"/>
        </w:rPr>
        <w:t>О</w:t>
      </w:r>
      <w:r>
        <w:rPr>
          <w:sz w:val="28"/>
        </w:rPr>
        <w:t xml:space="preserve">ргкомитета утверждается локальным нормативным актом Вятского ГАТУ. Состав жюри утверждается решением </w:t>
      </w:r>
      <w:r w:rsidR="00A351F7">
        <w:rPr>
          <w:sz w:val="28"/>
        </w:rPr>
        <w:t>О</w:t>
      </w:r>
      <w:r>
        <w:rPr>
          <w:sz w:val="28"/>
        </w:rPr>
        <w:t>ргкомитета.</w:t>
      </w:r>
    </w:p>
    <w:p w14:paraId="18498717" w14:textId="77777777" w:rsidR="00184CA6" w:rsidRDefault="00184CA6">
      <w:pPr>
        <w:pStyle w:val="Default"/>
        <w:jc w:val="center"/>
        <w:rPr>
          <w:sz w:val="28"/>
        </w:rPr>
      </w:pPr>
    </w:p>
    <w:p w14:paraId="57D048A8" w14:textId="77777777" w:rsidR="00184CA6" w:rsidRDefault="00D76233">
      <w:pPr>
        <w:pStyle w:val="Default"/>
        <w:jc w:val="center"/>
        <w:rPr>
          <w:b/>
          <w:sz w:val="28"/>
        </w:rPr>
      </w:pPr>
      <w:r>
        <w:rPr>
          <w:b/>
          <w:sz w:val="28"/>
        </w:rPr>
        <w:t>6. Тематические направления конкурса</w:t>
      </w:r>
    </w:p>
    <w:p w14:paraId="6C8043EC" w14:textId="77777777" w:rsidR="00184CA6" w:rsidRDefault="00D76233">
      <w:pPr>
        <w:pStyle w:val="Default"/>
        <w:ind w:firstLine="708"/>
        <w:jc w:val="both"/>
        <w:rPr>
          <w:sz w:val="28"/>
        </w:rPr>
      </w:pPr>
      <w:r>
        <w:rPr>
          <w:b/>
          <w:sz w:val="28"/>
        </w:rPr>
        <w:t>6.1 Цели устойчивого развития, принципы ESG повестки.</w:t>
      </w:r>
      <w:r>
        <w:rPr>
          <w:sz w:val="28"/>
        </w:rPr>
        <w:t xml:space="preserve"> История возникновения, международные нормы и стандарты, приоритеты для России с учетом современных вызовов и рисков (повышение качества жизни людей, уменьшение демографического разрыва, повышение доступности социальных благ, развитие института семьи, ответственное производство, достойная оплата работы и экономический рост, инновации и развитие инфраструктуры, преодоление и профилактика негативных изменений климата), зеленая экономика как наука, принципы устойчивого развития территорий, экономическая экология. Российское общество экологической экономики.</w:t>
      </w:r>
    </w:p>
    <w:p w14:paraId="0FBAAE59" w14:textId="77777777" w:rsidR="00184CA6" w:rsidRDefault="00D76233">
      <w:pPr>
        <w:pStyle w:val="Default"/>
        <w:ind w:firstLine="708"/>
        <w:jc w:val="both"/>
        <w:rPr>
          <w:sz w:val="28"/>
        </w:rPr>
      </w:pPr>
      <w:r>
        <w:rPr>
          <w:b/>
          <w:sz w:val="28"/>
        </w:rPr>
        <w:t>6.2 Повышение энергоэффективности и ресурсосбережение</w:t>
      </w:r>
      <w:r>
        <w:rPr>
          <w:sz w:val="28"/>
        </w:rPr>
        <w:t>. Цели и задачи, определенные документами государственного стратегического планирования и основными нормативно-правовыми актами, достигнутые результаты проводимой политики на федеральном и региональном уровнях в 2013-2023 гг., потенциал в отраслевом разрезе, приоритеты модернизации жизнеобеспечивающей инфраструктуры (ЖКХ) в регионе (создаваемые, реконструируемые объекты, объемы и источники финансирования).</w:t>
      </w:r>
    </w:p>
    <w:p w14:paraId="07BF3852" w14:textId="77777777" w:rsidR="00184CA6" w:rsidRDefault="00D76233">
      <w:pPr>
        <w:pStyle w:val="Default"/>
        <w:ind w:firstLine="708"/>
        <w:jc w:val="both"/>
        <w:rPr>
          <w:sz w:val="28"/>
        </w:rPr>
      </w:pPr>
      <w:r>
        <w:rPr>
          <w:b/>
          <w:sz w:val="28"/>
        </w:rPr>
        <w:t xml:space="preserve">6.3 Адаптация к изменениям климата. </w:t>
      </w:r>
      <w:r>
        <w:rPr>
          <w:sz w:val="28"/>
        </w:rPr>
        <w:t>Последствия для антропогенных и естественных систем, риски обеспечения безопасности и устойчивого развития, формируемые и поддерживаемые Россией решения международного уровня, содержание национального и регионального планов адаптации к изменению климата во исполнение решений Президента РФ и Правительства РФ, объемы и источники финансирования, основные мероприятия 2023-2025 гг.</w:t>
      </w:r>
    </w:p>
    <w:p w14:paraId="4DE046CE" w14:textId="77777777" w:rsidR="00184CA6" w:rsidRDefault="00D76233">
      <w:pPr>
        <w:pStyle w:val="Default"/>
        <w:ind w:firstLine="708"/>
        <w:jc w:val="both"/>
        <w:rPr>
          <w:sz w:val="28"/>
        </w:rPr>
      </w:pPr>
      <w:r>
        <w:rPr>
          <w:b/>
          <w:sz w:val="28"/>
        </w:rPr>
        <w:t>6.4 Экономика замкнутого цикла.</w:t>
      </w:r>
      <w:r>
        <w:rPr>
          <w:sz w:val="28"/>
        </w:rPr>
        <w:t xml:space="preserve"> Концепция экономики замкнутого цикла. Расширенная ответственность производителей и импортеров товаров и </w:t>
      </w:r>
      <w:r>
        <w:rPr>
          <w:sz w:val="28"/>
        </w:rPr>
        <w:lastRenderedPageBreak/>
        <w:t>упаковки, сокращение производства композитной пластиковой упаковки и товаров. Современные технологии в сфере обращения с ТКО, финансовые и иные меры поддержки инвестпроектов. Система вторичной переработки и вовлечения в хозяйственный оборот сырья для изготовления новой продукции и получения энергии. Основные проекты по сбору, обращению и утилизации ТКО, осуществляемые в регионе.</w:t>
      </w:r>
    </w:p>
    <w:p w14:paraId="30091C56" w14:textId="77777777" w:rsidR="00184CA6" w:rsidRDefault="00D76233">
      <w:pPr>
        <w:pStyle w:val="Default"/>
        <w:ind w:firstLine="708"/>
        <w:jc w:val="both"/>
        <w:rPr>
          <w:sz w:val="28"/>
        </w:rPr>
      </w:pPr>
      <w:r>
        <w:rPr>
          <w:b/>
          <w:sz w:val="28"/>
        </w:rPr>
        <w:t>6.5 Трансформация технологического уклада в энергетике</w:t>
      </w:r>
      <w:r>
        <w:rPr>
          <w:sz w:val="28"/>
        </w:rPr>
        <w:t>. Динамика мирового энергобаланса, цели и задачи государственной политики по надежному и устойчивому энергоснабжению промышленности и населения России. Основные положения Стратегии социально-экономического развития Российской Федерации с низким уровнем выбросов парниковых газов до 2050 года.</w:t>
      </w:r>
    </w:p>
    <w:p w14:paraId="6890DE5D" w14:textId="77777777" w:rsidR="00184CA6" w:rsidRDefault="00D76233">
      <w:pPr>
        <w:pStyle w:val="Default"/>
        <w:ind w:firstLine="708"/>
        <w:jc w:val="both"/>
        <w:rPr>
          <w:sz w:val="28"/>
        </w:rPr>
      </w:pPr>
      <w:r>
        <w:rPr>
          <w:b/>
          <w:sz w:val="28"/>
        </w:rPr>
        <w:t xml:space="preserve">6.6 Социальная ответственность бизнеса. </w:t>
      </w:r>
      <w:r>
        <w:rPr>
          <w:sz w:val="28"/>
        </w:rPr>
        <w:t>Основные направления, уровни применения, механизмы управления, основные стандарты и инициативы, социальная хартия российского бизнеса, история развития нефинансовой отчетности, направления, формы взаимодействия власти и бизнеса для социально-экономического развития региона.</w:t>
      </w:r>
    </w:p>
    <w:p w14:paraId="18AF8ECC" w14:textId="77777777" w:rsidR="00184CA6" w:rsidRDefault="00D76233">
      <w:pPr>
        <w:pStyle w:val="Default"/>
        <w:ind w:firstLine="708"/>
        <w:jc w:val="both"/>
        <w:rPr>
          <w:sz w:val="28"/>
        </w:rPr>
      </w:pPr>
      <w:r>
        <w:rPr>
          <w:b/>
          <w:sz w:val="28"/>
        </w:rPr>
        <w:t>6.7 Фудшеринг.</w:t>
      </w:r>
      <w:r>
        <w:rPr>
          <w:sz w:val="28"/>
        </w:rPr>
        <w:t xml:space="preserve"> Социальные инициативы бизнеса и НКО по распределению продовольствия среди нуждающихся, возможные меры законодательного регулирования для повышения эффективности такой деятельности.</w:t>
      </w:r>
    </w:p>
    <w:p w14:paraId="2205E900" w14:textId="77777777" w:rsidR="005B779E" w:rsidRDefault="005B779E">
      <w:pPr>
        <w:pStyle w:val="Default"/>
        <w:ind w:firstLine="708"/>
        <w:jc w:val="both"/>
        <w:rPr>
          <w:sz w:val="28"/>
        </w:rPr>
      </w:pPr>
    </w:p>
    <w:p w14:paraId="57C86403" w14:textId="77777777" w:rsidR="00184CA6" w:rsidRDefault="00D76233">
      <w:pPr>
        <w:pStyle w:val="Default"/>
        <w:ind w:firstLine="708"/>
        <w:jc w:val="center"/>
        <w:rPr>
          <w:b/>
          <w:sz w:val="28"/>
        </w:rPr>
      </w:pPr>
      <w:r>
        <w:rPr>
          <w:b/>
          <w:sz w:val="28"/>
        </w:rPr>
        <w:t>7. Формы конкурсных работ</w:t>
      </w:r>
    </w:p>
    <w:p w14:paraId="3DB1BE14" w14:textId="77777777" w:rsidR="00184CA6" w:rsidRDefault="00D76233">
      <w:pPr>
        <w:pStyle w:val="Defaul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7.1 Работа на конкурс может быть представлена в одной из форм: </w:t>
      </w:r>
    </w:p>
    <w:p w14:paraId="66D5C9D3" w14:textId="77777777" w:rsidR="00184CA6" w:rsidRPr="005B779E" w:rsidRDefault="00D76233" w:rsidP="005B779E">
      <w:pPr>
        <w:pStyle w:val="ac"/>
        <w:numPr>
          <w:ilvl w:val="0"/>
          <w:numId w:val="7"/>
        </w:numPr>
        <w:jc w:val="both"/>
        <w:rPr>
          <w:sz w:val="28"/>
          <w:szCs w:val="28"/>
        </w:rPr>
      </w:pPr>
      <w:r w:rsidRPr="005B779E">
        <w:rPr>
          <w:sz w:val="28"/>
          <w:szCs w:val="28"/>
        </w:rPr>
        <w:t>буклет;</w:t>
      </w:r>
    </w:p>
    <w:p w14:paraId="32AC8536" w14:textId="77777777" w:rsidR="00184CA6" w:rsidRPr="005B779E" w:rsidRDefault="00D76233" w:rsidP="005B779E">
      <w:pPr>
        <w:pStyle w:val="ac"/>
        <w:numPr>
          <w:ilvl w:val="0"/>
          <w:numId w:val="7"/>
        </w:numPr>
        <w:jc w:val="both"/>
        <w:rPr>
          <w:sz w:val="28"/>
          <w:szCs w:val="28"/>
        </w:rPr>
      </w:pPr>
      <w:r w:rsidRPr="005B779E">
        <w:rPr>
          <w:sz w:val="28"/>
          <w:szCs w:val="28"/>
        </w:rPr>
        <w:t xml:space="preserve">презентация в программе </w:t>
      </w:r>
      <w:r w:rsidRPr="005B779E">
        <w:rPr>
          <w:sz w:val="28"/>
          <w:szCs w:val="28"/>
          <w:lang w:val="en-US"/>
        </w:rPr>
        <w:t>Power</w:t>
      </w:r>
      <w:r w:rsidRPr="005B779E">
        <w:rPr>
          <w:sz w:val="28"/>
          <w:szCs w:val="28"/>
        </w:rPr>
        <w:t xml:space="preserve"> </w:t>
      </w:r>
      <w:r w:rsidRPr="005B779E">
        <w:rPr>
          <w:sz w:val="28"/>
          <w:szCs w:val="28"/>
          <w:lang w:val="en-US"/>
        </w:rPr>
        <w:t>Point</w:t>
      </w:r>
      <w:r w:rsidRPr="005B779E">
        <w:rPr>
          <w:sz w:val="28"/>
          <w:szCs w:val="28"/>
        </w:rPr>
        <w:t xml:space="preserve">; </w:t>
      </w:r>
    </w:p>
    <w:p w14:paraId="1F7F2F21" w14:textId="77777777" w:rsidR="00184CA6" w:rsidRPr="005B779E" w:rsidRDefault="00D76233" w:rsidP="005B779E">
      <w:pPr>
        <w:pStyle w:val="ac"/>
        <w:numPr>
          <w:ilvl w:val="0"/>
          <w:numId w:val="7"/>
        </w:numPr>
        <w:jc w:val="both"/>
        <w:rPr>
          <w:spacing w:val="-6"/>
          <w:sz w:val="28"/>
          <w:szCs w:val="28"/>
        </w:rPr>
      </w:pPr>
      <w:r w:rsidRPr="005B779E">
        <w:rPr>
          <w:spacing w:val="-6"/>
          <w:sz w:val="28"/>
          <w:szCs w:val="28"/>
        </w:rPr>
        <w:t>эссе;</w:t>
      </w:r>
    </w:p>
    <w:p w14:paraId="6D3FB58A" w14:textId="77777777" w:rsidR="00184CA6" w:rsidRPr="005B779E" w:rsidRDefault="00D76233" w:rsidP="005B779E">
      <w:pPr>
        <w:pStyle w:val="ac"/>
        <w:numPr>
          <w:ilvl w:val="0"/>
          <w:numId w:val="7"/>
        </w:numPr>
        <w:jc w:val="both"/>
        <w:rPr>
          <w:sz w:val="28"/>
          <w:szCs w:val="28"/>
        </w:rPr>
      </w:pPr>
      <w:r w:rsidRPr="005B779E">
        <w:rPr>
          <w:spacing w:val="-6"/>
          <w:sz w:val="28"/>
          <w:szCs w:val="28"/>
        </w:rPr>
        <w:t>реферат</w:t>
      </w:r>
      <w:r w:rsidRPr="005B779E">
        <w:rPr>
          <w:sz w:val="28"/>
          <w:szCs w:val="28"/>
        </w:rPr>
        <w:t>.</w:t>
      </w:r>
    </w:p>
    <w:p w14:paraId="402463F2" w14:textId="77777777" w:rsidR="00184CA6" w:rsidRDefault="00D762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 Работа на конкурс может быть представлена по одному тематическому направлению согласно п.6 Положения как в индивидуальной, так и коллективной (не более 3 соавторов) формах. </w:t>
      </w:r>
    </w:p>
    <w:p w14:paraId="4F1B1BA5" w14:textId="77777777" w:rsidR="00184CA6" w:rsidRDefault="00184CA6">
      <w:pPr>
        <w:ind w:firstLine="708"/>
        <w:jc w:val="center"/>
        <w:rPr>
          <w:sz w:val="28"/>
          <w:szCs w:val="28"/>
        </w:rPr>
      </w:pPr>
    </w:p>
    <w:p w14:paraId="5E0075E3" w14:textId="77777777" w:rsidR="00184CA6" w:rsidRDefault="00D7623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 Условия проведения конкурса</w:t>
      </w:r>
    </w:p>
    <w:p w14:paraId="52B76359" w14:textId="672B9A55" w:rsidR="00184CA6" w:rsidRDefault="00D76233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8.1 Участие в конкурсе осуществляется на добровольной основе без орг</w:t>
      </w:r>
      <w:r w:rsidR="00A543E3">
        <w:rPr>
          <w:spacing w:val="-6"/>
          <w:sz w:val="28"/>
          <w:szCs w:val="28"/>
        </w:rPr>
        <w:t xml:space="preserve">анизационного </w:t>
      </w:r>
      <w:r>
        <w:rPr>
          <w:spacing w:val="-6"/>
          <w:sz w:val="28"/>
          <w:szCs w:val="28"/>
        </w:rPr>
        <w:t>взноса.</w:t>
      </w:r>
    </w:p>
    <w:p w14:paraId="606B3E06" w14:textId="77777777" w:rsidR="00184CA6" w:rsidRDefault="00D76233">
      <w:pPr>
        <w:ind w:firstLine="708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8.2</w:t>
      </w:r>
      <w:r>
        <w:rPr>
          <w:sz w:val="28"/>
          <w:szCs w:val="28"/>
        </w:rPr>
        <w:t> Участники конкурса заполняют заявку по форме, представленной в приложении 1, а также Согласие на обработку персональных данных (приложение 2).</w:t>
      </w:r>
    </w:p>
    <w:p w14:paraId="0D374D37" w14:textId="77777777" w:rsidR="00184CA6" w:rsidRDefault="00D762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 Требования к оформлению конкурсных работ и критерии их оценки представлены в приложении 3.</w:t>
      </w:r>
    </w:p>
    <w:p w14:paraId="1D99F313" w14:textId="4B1F7800" w:rsidR="00184CA6" w:rsidRDefault="00D762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 Работы, присланные после </w:t>
      </w:r>
      <w:r w:rsidR="00813FD6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813FD6">
        <w:rPr>
          <w:sz w:val="28"/>
          <w:szCs w:val="28"/>
        </w:rPr>
        <w:t>октябр</w:t>
      </w:r>
      <w:r>
        <w:rPr>
          <w:sz w:val="28"/>
          <w:szCs w:val="28"/>
        </w:rPr>
        <w:t>я, к рассмотрению не принимаются.</w:t>
      </w:r>
    </w:p>
    <w:p w14:paraId="360EED4E" w14:textId="77777777" w:rsidR="00184CA6" w:rsidRDefault="00D762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8.5 Представленные на конкурс материалы не возвращаются, рецензии на конкурсные работы не выдаются.</w:t>
      </w:r>
    </w:p>
    <w:p w14:paraId="75B29529" w14:textId="77777777" w:rsidR="00184CA6" w:rsidRDefault="00184CA6">
      <w:pPr>
        <w:ind w:firstLine="708"/>
        <w:jc w:val="center"/>
        <w:rPr>
          <w:b/>
          <w:sz w:val="28"/>
          <w:szCs w:val="28"/>
        </w:rPr>
      </w:pPr>
    </w:p>
    <w:p w14:paraId="5D658A4D" w14:textId="77777777" w:rsidR="00A543E3" w:rsidRDefault="00A543E3">
      <w:pPr>
        <w:ind w:firstLine="708"/>
        <w:jc w:val="center"/>
        <w:rPr>
          <w:b/>
          <w:sz w:val="28"/>
          <w:szCs w:val="28"/>
        </w:rPr>
      </w:pPr>
    </w:p>
    <w:p w14:paraId="5F113F34" w14:textId="0ECCAF16" w:rsidR="00184CA6" w:rsidRDefault="00D7623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 Подведение итогов конкурса</w:t>
      </w:r>
    </w:p>
    <w:p w14:paraId="33B28ABA" w14:textId="77777777" w:rsidR="00184CA6" w:rsidRDefault="00D762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 Работы оцениваются в соответствии с категориями участников:</w:t>
      </w:r>
    </w:p>
    <w:p w14:paraId="6380DD6E" w14:textId="77777777" w:rsidR="00184CA6" w:rsidRPr="00767B58" w:rsidRDefault="00D76233" w:rsidP="00767B58">
      <w:pPr>
        <w:pStyle w:val="ac"/>
        <w:numPr>
          <w:ilvl w:val="0"/>
          <w:numId w:val="4"/>
        </w:numPr>
        <w:jc w:val="both"/>
        <w:rPr>
          <w:sz w:val="28"/>
          <w:szCs w:val="28"/>
        </w:rPr>
      </w:pPr>
      <w:r w:rsidRPr="00767B58">
        <w:rPr>
          <w:sz w:val="28"/>
          <w:szCs w:val="28"/>
        </w:rPr>
        <w:t>обучающиеся 5-8-х классов;</w:t>
      </w:r>
    </w:p>
    <w:p w14:paraId="61BBB953" w14:textId="77777777" w:rsidR="00184CA6" w:rsidRPr="00767B58" w:rsidRDefault="00D76233" w:rsidP="00767B58">
      <w:pPr>
        <w:pStyle w:val="ac"/>
        <w:numPr>
          <w:ilvl w:val="0"/>
          <w:numId w:val="4"/>
        </w:numPr>
        <w:jc w:val="both"/>
        <w:rPr>
          <w:sz w:val="28"/>
          <w:szCs w:val="28"/>
        </w:rPr>
      </w:pPr>
      <w:r w:rsidRPr="00767B58">
        <w:rPr>
          <w:sz w:val="28"/>
          <w:szCs w:val="28"/>
        </w:rPr>
        <w:t>обучающиеся 9-11-х классов;</w:t>
      </w:r>
    </w:p>
    <w:p w14:paraId="79C1825C" w14:textId="77777777" w:rsidR="00184CA6" w:rsidRPr="00767B58" w:rsidRDefault="00D76233" w:rsidP="00767B58">
      <w:pPr>
        <w:pStyle w:val="ac"/>
        <w:numPr>
          <w:ilvl w:val="0"/>
          <w:numId w:val="4"/>
        </w:numPr>
        <w:jc w:val="both"/>
        <w:rPr>
          <w:sz w:val="28"/>
          <w:szCs w:val="28"/>
        </w:rPr>
      </w:pPr>
      <w:r w:rsidRPr="00767B58">
        <w:rPr>
          <w:sz w:val="28"/>
          <w:szCs w:val="28"/>
        </w:rPr>
        <w:t>студенты СПО и вузов;</w:t>
      </w:r>
    </w:p>
    <w:p w14:paraId="0FB30221" w14:textId="77777777" w:rsidR="00184CA6" w:rsidRPr="00767B58" w:rsidRDefault="00D76233" w:rsidP="00767B58">
      <w:pPr>
        <w:pStyle w:val="ac"/>
        <w:numPr>
          <w:ilvl w:val="0"/>
          <w:numId w:val="4"/>
        </w:numPr>
        <w:jc w:val="both"/>
        <w:rPr>
          <w:sz w:val="28"/>
          <w:szCs w:val="28"/>
        </w:rPr>
      </w:pPr>
      <w:r w:rsidRPr="00767B58">
        <w:rPr>
          <w:sz w:val="28"/>
          <w:szCs w:val="28"/>
        </w:rPr>
        <w:t>профессорско-преподавательский состав СПО и ВО, специалисты в области экологии и экономики;</w:t>
      </w:r>
    </w:p>
    <w:p w14:paraId="61656575" w14:textId="77777777" w:rsidR="00184CA6" w:rsidRDefault="00767B58" w:rsidP="00767B58">
      <w:pPr>
        <w:pStyle w:val="ac"/>
        <w:numPr>
          <w:ilvl w:val="0"/>
          <w:numId w:val="4"/>
        </w:numPr>
        <w:jc w:val="both"/>
        <w:rPr>
          <w:sz w:val="28"/>
          <w:szCs w:val="28"/>
        </w:rPr>
      </w:pPr>
      <w:r w:rsidRPr="00767B58">
        <w:rPr>
          <w:sz w:val="28"/>
          <w:szCs w:val="28"/>
        </w:rPr>
        <w:t>граждане, организации и общественные объединения</w:t>
      </w:r>
      <w:r w:rsidR="00D76233" w:rsidRPr="00767B58">
        <w:rPr>
          <w:sz w:val="28"/>
          <w:szCs w:val="28"/>
        </w:rPr>
        <w:t>.</w:t>
      </w:r>
    </w:p>
    <w:p w14:paraId="09F21F8F" w14:textId="77777777" w:rsidR="00637CCA" w:rsidRDefault="00637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 Победителем конкурса признаются участники соответствующей категории, набравшие наибольшее количество голосов (баллов).</w:t>
      </w:r>
    </w:p>
    <w:p w14:paraId="28B17390" w14:textId="77777777" w:rsidR="00637CCA" w:rsidRDefault="00D76233" w:rsidP="00637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637CCA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="00637CCA">
        <w:rPr>
          <w:sz w:val="28"/>
          <w:szCs w:val="28"/>
        </w:rPr>
        <w:t>Всем у</w:t>
      </w:r>
      <w:r>
        <w:rPr>
          <w:sz w:val="28"/>
          <w:szCs w:val="28"/>
        </w:rPr>
        <w:t>частник</w:t>
      </w:r>
      <w:r w:rsidR="00637CCA">
        <w:rPr>
          <w:sz w:val="28"/>
          <w:szCs w:val="28"/>
        </w:rPr>
        <w:t>ам</w:t>
      </w:r>
      <w:r>
        <w:rPr>
          <w:sz w:val="28"/>
          <w:szCs w:val="28"/>
        </w:rPr>
        <w:t xml:space="preserve"> конкурса </w:t>
      </w:r>
      <w:r w:rsidR="00505B4B">
        <w:rPr>
          <w:sz w:val="28"/>
          <w:szCs w:val="28"/>
        </w:rPr>
        <w:t>вручаются сертификаты за участие</w:t>
      </w:r>
      <w:r w:rsidR="00637CCA">
        <w:rPr>
          <w:sz w:val="28"/>
          <w:szCs w:val="28"/>
        </w:rPr>
        <w:t xml:space="preserve">, победители в </w:t>
      </w:r>
      <w:r w:rsidR="00A351F7">
        <w:rPr>
          <w:sz w:val="28"/>
          <w:szCs w:val="28"/>
        </w:rPr>
        <w:t>соответствующих</w:t>
      </w:r>
      <w:r w:rsidR="00637CCA">
        <w:rPr>
          <w:sz w:val="28"/>
          <w:szCs w:val="28"/>
        </w:rPr>
        <w:t xml:space="preserve"> категориях участников </w:t>
      </w:r>
      <w:r>
        <w:rPr>
          <w:sz w:val="28"/>
          <w:szCs w:val="28"/>
        </w:rPr>
        <w:t xml:space="preserve">награждаются </w:t>
      </w:r>
      <w:r w:rsidR="00767B58">
        <w:rPr>
          <w:sz w:val="28"/>
          <w:szCs w:val="28"/>
        </w:rPr>
        <w:t>ценными призами от партнеров.</w:t>
      </w:r>
      <w:r w:rsidR="00637CCA">
        <w:rPr>
          <w:sz w:val="28"/>
          <w:szCs w:val="28"/>
        </w:rPr>
        <w:t xml:space="preserve"> Победитель </w:t>
      </w:r>
      <w:r w:rsidR="00A351F7">
        <w:rPr>
          <w:sz w:val="28"/>
          <w:szCs w:val="28"/>
        </w:rPr>
        <w:t xml:space="preserve">конкурса </w:t>
      </w:r>
      <w:r w:rsidR="00637CCA">
        <w:rPr>
          <w:sz w:val="28"/>
          <w:szCs w:val="28"/>
        </w:rPr>
        <w:t>получает главный приз и Диплом победителя конкурса</w:t>
      </w:r>
      <w:r w:rsidR="00A351F7">
        <w:rPr>
          <w:sz w:val="28"/>
          <w:szCs w:val="28"/>
        </w:rPr>
        <w:t>.</w:t>
      </w:r>
    </w:p>
    <w:p w14:paraId="3AAB2125" w14:textId="77777777" w:rsidR="00184CA6" w:rsidRDefault="00184CA6"/>
    <w:p w14:paraId="52236D5E" w14:textId="77777777" w:rsidR="00184CA6" w:rsidRDefault="00184CA6"/>
    <w:p w14:paraId="3427A2B0" w14:textId="77777777" w:rsidR="00184CA6" w:rsidRDefault="00184CA6"/>
    <w:p w14:paraId="6F991738" w14:textId="77777777" w:rsidR="00184CA6" w:rsidRDefault="00184CA6"/>
    <w:p w14:paraId="5F1CC504" w14:textId="77777777" w:rsidR="00184CA6" w:rsidRDefault="00184CA6"/>
    <w:p w14:paraId="6DBF0617" w14:textId="77777777" w:rsidR="00184CA6" w:rsidRDefault="00184CA6"/>
    <w:p w14:paraId="54597FD0" w14:textId="77777777" w:rsidR="00184CA6" w:rsidRDefault="00184CA6"/>
    <w:p w14:paraId="0889384A" w14:textId="77777777" w:rsidR="00184CA6" w:rsidRDefault="00184CA6"/>
    <w:p w14:paraId="13412DAD" w14:textId="77777777" w:rsidR="00A351F7" w:rsidRDefault="00A351F7">
      <w:r>
        <w:br w:type="page"/>
      </w:r>
    </w:p>
    <w:p w14:paraId="46820191" w14:textId="77777777" w:rsidR="00184CA6" w:rsidRDefault="00D7623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0482E89A" w14:textId="77777777" w:rsidR="00184CA6" w:rsidRDefault="00184CA6">
      <w:pPr>
        <w:jc w:val="center"/>
        <w:rPr>
          <w:b/>
          <w:sz w:val="28"/>
          <w:szCs w:val="28"/>
        </w:rPr>
      </w:pPr>
    </w:p>
    <w:p w14:paraId="2D221604" w14:textId="77777777" w:rsidR="00184CA6" w:rsidRDefault="00D76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</w:t>
      </w:r>
    </w:p>
    <w:p w14:paraId="0FB36887" w14:textId="77777777" w:rsidR="00184CA6" w:rsidRDefault="00D76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Всероссийском конкурсе научных и творческих работ </w:t>
      </w:r>
    </w:p>
    <w:p w14:paraId="70BDCB0C" w14:textId="77777777" w:rsidR="00184CA6" w:rsidRDefault="00D76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«ЗЕЛЕНАЯ ЭКОНОМИКА» 2023</w:t>
      </w:r>
    </w:p>
    <w:p w14:paraId="3C237A8E" w14:textId="77777777" w:rsidR="00184CA6" w:rsidRDefault="00184CA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2"/>
      </w:tblGrid>
      <w:tr w:rsidR="00184CA6" w14:paraId="22EC5763" w14:textId="77777777" w:rsidTr="007321E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6258" w14:textId="77777777" w:rsidR="00184CA6" w:rsidRDefault="00D76233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ФИО участника(ков) полностью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8BC1" w14:textId="77777777" w:rsidR="00184CA6" w:rsidRDefault="00184CA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84CA6" w14:paraId="7960B022" w14:textId="77777777" w:rsidTr="007321E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3692" w14:textId="77777777" w:rsidR="00184CA6" w:rsidRDefault="00D76233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Электронная почта, контактный телефон участника (ков)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756D" w14:textId="77777777" w:rsidR="00184CA6" w:rsidRDefault="00184CA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84CA6" w14:paraId="5E0CACB7" w14:textId="77777777" w:rsidTr="007321E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0AE1" w14:textId="77777777" w:rsidR="00184CA6" w:rsidRDefault="00D76233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Название конкурсной работы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81D67" w14:textId="77777777" w:rsidR="00184CA6" w:rsidRDefault="00184CA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84CA6" w14:paraId="20BDF14E" w14:textId="77777777" w:rsidTr="007321E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E071" w14:textId="77777777" w:rsidR="00184CA6" w:rsidRDefault="00D76233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Тематическое направление конкурса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12178" w14:textId="77777777" w:rsidR="00184CA6" w:rsidRDefault="00184CA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84CA6" w14:paraId="492245DC" w14:textId="77777777" w:rsidTr="007321E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F08CA" w14:textId="77777777" w:rsidR="00184CA6" w:rsidRDefault="00D76233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Категория участника:</w:t>
            </w:r>
          </w:p>
          <w:p w14:paraId="546103D9" w14:textId="77777777" w:rsidR="00184CA6" w:rsidRPr="005B779E" w:rsidRDefault="00D76233" w:rsidP="007321E3">
            <w:pPr>
              <w:pStyle w:val="ac"/>
              <w:numPr>
                <w:ilvl w:val="0"/>
                <w:numId w:val="9"/>
              </w:numPr>
              <w:ind w:left="709"/>
              <w:rPr>
                <w:sz w:val="28"/>
                <w:szCs w:val="28"/>
              </w:rPr>
            </w:pPr>
            <w:r w:rsidRPr="005B779E">
              <w:rPr>
                <w:sz w:val="28"/>
                <w:szCs w:val="28"/>
              </w:rPr>
              <w:t xml:space="preserve">обучающиеся 5-8-х классов </w:t>
            </w:r>
            <w:r w:rsidRPr="005B779E">
              <w:rPr>
                <w:i/>
              </w:rPr>
              <w:t>(указать класс)</w:t>
            </w:r>
            <w:r w:rsidRPr="005B779E">
              <w:rPr>
                <w:sz w:val="28"/>
                <w:szCs w:val="28"/>
              </w:rPr>
              <w:t>;</w:t>
            </w:r>
          </w:p>
          <w:p w14:paraId="28DD8D33" w14:textId="77777777" w:rsidR="00184CA6" w:rsidRPr="005B779E" w:rsidRDefault="00D76233" w:rsidP="007321E3">
            <w:pPr>
              <w:pStyle w:val="ac"/>
              <w:numPr>
                <w:ilvl w:val="0"/>
                <w:numId w:val="9"/>
              </w:numPr>
              <w:ind w:left="709"/>
              <w:rPr>
                <w:sz w:val="28"/>
                <w:szCs w:val="28"/>
              </w:rPr>
            </w:pPr>
            <w:r w:rsidRPr="005B779E">
              <w:rPr>
                <w:sz w:val="28"/>
                <w:szCs w:val="28"/>
              </w:rPr>
              <w:t xml:space="preserve">обучающиеся 9-11-х классов </w:t>
            </w:r>
            <w:r w:rsidRPr="005B779E">
              <w:rPr>
                <w:i/>
              </w:rPr>
              <w:t>(указать класс)</w:t>
            </w:r>
            <w:r w:rsidRPr="005B779E">
              <w:rPr>
                <w:sz w:val="28"/>
                <w:szCs w:val="28"/>
              </w:rPr>
              <w:t>;</w:t>
            </w:r>
          </w:p>
          <w:p w14:paraId="567EB08C" w14:textId="77777777" w:rsidR="00184CA6" w:rsidRPr="007321E3" w:rsidRDefault="00D76233" w:rsidP="007321E3">
            <w:pPr>
              <w:pStyle w:val="ac"/>
              <w:numPr>
                <w:ilvl w:val="0"/>
                <w:numId w:val="9"/>
              </w:numPr>
              <w:ind w:left="709"/>
              <w:rPr>
                <w:sz w:val="28"/>
                <w:szCs w:val="28"/>
              </w:rPr>
            </w:pPr>
            <w:r w:rsidRPr="007321E3">
              <w:rPr>
                <w:sz w:val="28"/>
                <w:szCs w:val="28"/>
              </w:rPr>
              <w:t xml:space="preserve">студенты СПО и вузов </w:t>
            </w:r>
            <w:r w:rsidRPr="007321E3">
              <w:rPr>
                <w:i/>
              </w:rPr>
              <w:t>(указать курс)</w:t>
            </w:r>
            <w:r w:rsidRPr="007321E3">
              <w:rPr>
                <w:sz w:val="28"/>
                <w:szCs w:val="28"/>
              </w:rPr>
              <w:t>;</w:t>
            </w:r>
          </w:p>
          <w:p w14:paraId="5547CE97" w14:textId="77777777" w:rsidR="00184CA6" w:rsidRPr="005B779E" w:rsidRDefault="00D76233" w:rsidP="007321E3">
            <w:pPr>
              <w:pStyle w:val="ac"/>
              <w:numPr>
                <w:ilvl w:val="0"/>
                <w:numId w:val="9"/>
              </w:numPr>
              <w:ind w:left="709"/>
              <w:rPr>
                <w:sz w:val="28"/>
                <w:szCs w:val="28"/>
              </w:rPr>
            </w:pPr>
            <w:r w:rsidRPr="005B779E">
              <w:rPr>
                <w:sz w:val="28"/>
                <w:szCs w:val="28"/>
              </w:rPr>
              <w:t>профессорско-преподавательский состав СПО и ВО, специалисты в области экологии и экономики;</w:t>
            </w:r>
          </w:p>
          <w:p w14:paraId="3ECD47A1" w14:textId="0CF77428" w:rsidR="00184CA6" w:rsidRPr="005B779E" w:rsidRDefault="00C97F53" w:rsidP="007321E3">
            <w:pPr>
              <w:pStyle w:val="ac"/>
              <w:numPr>
                <w:ilvl w:val="0"/>
                <w:numId w:val="9"/>
              </w:numPr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граждане, </w:t>
            </w:r>
            <w:r w:rsidR="00D76233" w:rsidRPr="005B779E">
              <w:rPr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 xml:space="preserve"> и общественные объединения</w:t>
            </w:r>
            <w:r w:rsidR="00D76233" w:rsidRPr="005B779E">
              <w:rPr>
                <w:sz w:val="28"/>
                <w:szCs w:val="28"/>
              </w:rPr>
              <w:t>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BDFC" w14:textId="77777777" w:rsidR="00184CA6" w:rsidRDefault="00184CA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84CA6" w14:paraId="1B58C21E" w14:textId="77777777" w:rsidTr="007321E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F68B" w14:textId="77777777" w:rsidR="00184CA6" w:rsidRDefault="00D76233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Количество полных лет для школьников и студентов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5025E" w14:textId="77777777" w:rsidR="00184CA6" w:rsidRDefault="00184CA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84CA6" w14:paraId="2F8080B9" w14:textId="77777777" w:rsidTr="007321E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B704" w14:textId="77777777" w:rsidR="00184CA6" w:rsidRDefault="00D76233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ФИО научного руководителя, научного консультанта, если имеется, контактный телефон, электронная почта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DE2F" w14:textId="77777777" w:rsidR="00184CA6" w:rsidRDefault="00184CA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84CA6" w14:paraId="668A26AB" w14:textId="77777777" w:rsidTr="007321E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1644" w14:textId="77777777" w:rsidR="00184CA6" w:rsidRDefault="00D76233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Полное наименование организации, где выполнялась конкурсная работа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E1F79" w14:textId="77777777" w:rsidR="00184CA6" w:rsidRDefault="00184CA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84CA6" w14:paraId="0416F44C" w14:textId="77777777" w:rsidTr="007321E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A536C" w14:textId="77777777" w:rsidR="00184CA6" w:rsidRDefault="00D76233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Почтовый и электронный адрес организации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4641" w14:textId="77777777" w:rsidR="00184CA6" w:rsidRDefault="00184CA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7FA6C26D" w14:textId="77777777" w:rsidR="00184CA6" w:rsidRDefault="00184CA6">
      <w:pPr>
        <w:jc w:val="center"/>
        <w:rPr>
          <w:b/>
          <w:i/>
          <w:sz w:val="28"/>
          <w:szCs w:val="28"/>
        </w:rPr>
      </w:pPr>
    </w:p>
    <w:p w14:paraId="3B7DBFFE" w14:textId="77777777" w:rsidR="00184CA6" w:rsidRDefault="00184CA6">
      <w:pPr>
        <w:jc w:val="center"/>
        <w:rPr>
          <w:b/>
          <w:sz w:val="28"/>
          <w:szCs w:val="28"/>
        </w:rPr>
      </w:pPr>
    </w:p>
    <w:p w14:paraId="623B386E" w14:textId="77777777" w:rsidR="00A351F7" w:rsidRDefault="00A351F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4F0C6E7" w14:textId="77777777" w:rsidR="00184CA6" w:rsidRDefault="00D7623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740B57D1" w14:textId="77777777" w:rsidR="00184CA6" w:rsidRDefault="00184CA6">
      <w:pPr>
        <w:widowControl w:val="0"/>
        <w:rPr>
          <w:b/>
          <w:sz w:val="28"/>
          <w:szCs w:val="28"/>
        </w:rPr>
      </w:pPr>
    </w:p>
    <w:p w14:paraId="7234ED33" w14:textId="77777777" w:rsidR="00184CA6" w:rsidRDefault="00D7623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14:paraId="737CBC87" w14:textId="77777777" w:rsidR="00184CA6" w:rsidRDefault="00D76233">
      <w:pPr>
        <w:widowControl w:val="0"/>
        <w:jc w:val="center"/>
        <w:rPr>
          <w:b/>
          <w:sz w:val="28"/>
          <w:szCs w:val="28"/>
        </w:rPr>
      </w:pPr>
      <w:bookmarkStart w:id="0" w:name="__DdeLink__1126_3275278057"/>
      <w:r>
        <w:rPr>
          <w:b/>
          <w:sz w:val="28"/>
          <w:szCs w:val="28"/>
        </w:rPr>
        <w:t>на обработку персональных данных</w:t>
      </w:r>
      <w:bookmarkEnd w:id="0"/>
    </w:p>
    <w:p w14:paraId="135982C1" w14:textId="77777777" w:rsidR="005B779E" w:rsidRDefault="005B779E">
      <w:pPr>
        <w:widowControl w:val="0"/>
        <w:jc w:val="center"/>
        <w:rPr>
          <w:b/>
          <w:sz w:val="28"/>
          <w:szCs w:val="28"/>
        </w:rPr>
      </w:pPr>
    </w:p>
    <w:p w14:paraId="6BF9D564" w14:textId="77777777" w:rsidR="00184CA6" w:rsidRDefault="00D76233" w:rsidP="005B779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</w:t>
      </w:r>
    </w:p>
    <w:p w14:paraId="6A7C4EC4" w14:textId="77777777" w:rsidR="005B779E" w:rsidRPr="005B779E" w:rsidRDefault="005B779E" w:rsidP="005B779E">
      <w:pPr>
        <w:widowControl w:val="0"/>
        <w:spacing w:line="360" w:lineRule="auto"/>
        <w:ind w:firstLine="540"/>
        <w:jc w:val="center"/>
        <w:rPr>
          <w:i/>
          <w:sz w:val="20"/>
          <w:szCs w:val="28"/>
        </w:rPr>
      </w:pPr>
      <w:r w:rsidRPr="005B779E">
        <w:rPr>
          <w:i/>
          <w:sz w:val="20"/>
          <w:szCs w:val="28"/>
        </w:rPr>
        <w:t>(Ф.И.О.)</w:t>
      </w:r>
    </w:p>
    <w:p w14:paraId="3DE6B5B5" w14:textId="77777777" w:rsidR="005B779E" w:rsidRDefault="005B779E" w:rsidP="005B779E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6D5A7EF" w14:textId="77777777" w:rsidR="005B779E" w:rsidRPr="005B779E" w:rsidRDefault="005B779E" w:rsidP="005B779E">
      <w:pPr>
        <w:widowControl w:val="0"/>
        <w:spacing w:line="360" w:lineRule="auto"/>
        <w:jc w:val="both"/>
        <w:rPr>
          <w:sz w:val="16"/>
          <w:szCs w:val="28"/>
        </w:rPr>
      </w:pPr>
    </w:p>
    <w:p w14:paraId="5D986B17" w14:textId="77777777" w:rsidR="00184CA6" w:rsidRDefault="00D76233" w:rsidP="005B77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  <w:r w:rsidR="005B779E">
        <w:rPr>
          <w:sz w:val="28"/>
          <w:szCs w:val="28"/>
        </w:rPr>
        <w:t>______________________</w:t>
      </w:r>
    </w:p>
    <w:p w14:paraId="3B514771" w14:textId="77777777" w:rsidR="00184CA6" w:rsidRPr="005B779E" w:rsidRDefault="00D76233" w:rsidP="005B779E">
      <w:pPr>
        <w:widowControl w:val="0"/>
        <w:spacing w:line="360" w:lineRule="auto"/>
        <w:jc w:val="center"/>
        <w:rPr>
          <w:i/>
          <w:sz w:val="20"/>
          <w:szCs w:val="28"/>
        </w:rPr>
      </w:pPr>
      <w:r w:rsidRPr="005B779E">
        <w:rPr>
          <w:i/>
          <w:sz w:val="20"/>
          <w:szCs w:val="28"/>
        </w:rPr>
        <w:t>(паспортные данные</w:t>
      </w:r>
      <w:r w:rsidR="005B779E">
        <w:rPr>
          <w:i/>
          <w:sz w:val="20"/>
          <w:szCs w:val="28"/>
        </w:rPr>
        <w:t>: серия, номер,</w:t>
      </w:r>
      <w:r w:rsidRPr="005B779E">
        <w:rPr>
          <w:i/>
          <w:sz w:val="20"/>
          <w:szCs w:val="28"/>
        </w:rPr>
        <w:t xml:space="preserve"> </w:t>
      </w:r>
      <w:r w:rsidR="005B779E">
        <w:rPr>
          <w:i/>
          <w:sz w:val="20"/>
          <w:szCs w:val="28"/>
        </w:rPr>
        <w:t>кем и когда выдан</w:t>
      </w:r>
      <w:r w:rsidRPr="005B779E">
        <w:rPr>
          <w:i/>
          <w:sz w:val="20"/>
          <w:szCs w:val="28"/>
        </w:rPr>
        <w:t>)</w:t>
      </w:r>
    </w:p>
    <w:p w14:paraId="382E9E15" w14:textId="77777777" w:rsidR="00184CA6" w:rsidRDefault="00D76233" w:rsidP="005B779E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5B779E">
        <w:rPr>
          <w:sz w:val="28"/>
          <w:szCs w:val="28"/>
        </w:rPr>
        <w:t>______</w:t>
      </w:r>
    </w:p>
    <w:p w14:paraId="6F7351E9" w14:textId="77777777" w:rsidR="005B779E" w:rsidRDefault="005B779E" w:rsidP="005B779E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61A4005" w14:textId="77777777" w:rsidR="00184CA6" w:rsidRDefault="00184CA6" w:rsidP="005B779E">
      <w:pPr>
        <w:widowControl w:val="0"/>
        <w:spacing w:line="360" w:lineRule="auto"/>
        <w:jc w:val="center"/>
        <w:rPr>
          <w:sz w:val="28"/>
          <w:szCs w:val="28"/>
        </w:rPr>
      </w:pPr>
    </w:p>
    <w:p w14:paraId="2816DAB5" w14:textId="53440F02" w:rsidR="00A351F7" w:rsidRDefault="00D7623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hyperlink r:id="rId9">
        <w:r>
          <w:rPr>
            <w:rStyle w:val="ListLabel7"/>
            <w:sz w:val="28"/>
            <w:szCs w:val="28"/>
          </w:rPr>
          <w:t>ст. 10.1</w:t>
        </w:r>
      </w:hyperlink>
      <w:r>
        <w:rPr>
          <w:rStyle w:val="ListLabel7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27.07.2006 N 152-ФЗ «О персональных данных», </w:t>
      </w:r>
      <w:r w:rsidR="00A351F7">
        <w:rPr>
          <w:sz w:val="28"/>
          <w:szCs w:val="28"/>
        </w:rPr>
        <w:t xml:space="preserve">даю свое </w:t>
      </w:r>
      <w:r>
        <w:rPr>
          <w:sz w:val="28"/>
          <w:szCs w:val="28"/>
        </w:rPr>
        <w:t>согласи</w:t>
      </w:r>
      <w:r w:rsidR="00A351F7">
        <w:rPr>
          <w:sz w:val="28"/>
          <w:szCs w:val="28"/>
        </w:rPr>
        <w:t>е</w:t>
      </w:r>
      <w:r>
        <w:rPr>
          <w:sz w:val="28"/>
          <w:szCs w:val="28"/>
        </w:rPr>
        <w:t xml:space="preserve"> на распространение подлежащих обработке персональных данных</w:t>
      </w:r>
      <w:r w:rsidR="00A351F7">
        <w:rPr>
          <w:sz w:val="28"/>
          <w:szCs w:val="28"/>
        </w:rPr>
        <w:t xml:space="preserve"> </w:t>
      </w:r>
      <w:r w:rsidR="00505B4B">
        <w:rPr>
          <w:sz w:val="28"/>
          <w:szCs w:val="28"/>
        </w:rPr>
        <w:t>(</w:t>
      </w:r>
      <w:r w:rsidR="00505B4B" w:rsidRPr="00505B4B">
        <w:rPr>
          <w:sz w:val="28"/>
          <w:szCs w:val="28"/>
        </w:rPr>
        <w:t>ФИО, пол, дата и место рождения, данные документа, удостоверяющего личность, адрес регистрации, телефон, профессиональное образование, фотографий, видеоизображений, результатов участия в конкурсе</w:t>
      </w:r>
      <w:r w:rsidR="00505B4B">
        <w:rPr>
          <w:sz w:val="28"/>
          <w:szCs w:val="28"/>
        </w:rPr>
        <w:t>)</w:t>
      </w:r>
      <w:r w:rsidR="00505B4B" w:rsidRPr="00505B4B">
        <w:rPr>
          <w:sz w:val="28"/>
          <w:szCs w:val="28"/>
        </w:rPr>
        <w:t xml:space="preserve"> </w:t>
      </w:r>
      <w:r w:rsidR="00A351F7">
        <w:rPr>
          <w:sz w:val="28"/>
          <w:szCs w:val="28"/>
        </w:rPr>
        <w:t xml:space="preserve">Оргкомитету конкурса </w:t>
      </w:r>
      <w:r w:rsidR="00A543E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ФГБОУ ВО Вятский ГАТУ, </w:t>
      </w:r>
      <w:r w:rsidR="00A351F7">
        <w:rPr>
          <w:sz w:val="28"/>
          <w:szCs w:val="28"/>
        </w:rPr>
        <w:t>в</w:t>
      </w:r>
      <w:r>
        <w:rPr>
          <w:sz w:val="28"/>
          <w:szCs w:val="28"/>
        </w:rPr>
        <w:t xml:space="preserve"> цел</w:t>
      </w:r>
      <w:r w:rsidR="00A351F7">
        <w:rPr>
          <w:sz w:val="28"/>
          <w:szCs w:val="28"/>
        </w:rPr>
        <w:t>ях</w:t>
      </w:r>
      <w:r>
        <w:rPr>
          <w:sz w:val="28"/>
          <w:szCs w:val="28"/>
        </w:rPr>
        <w:t xml:space="preserve"> участия во Всероссийском конкурсе научных и творческих работ «ЗЕЛЕНАЯ ЭКОНОМИКА» 2023 (далее Конкурс), ознакомления с работами, поступившими на Конкурс, проведения подведения итогов Конкурса, награждения победителей Конкурса, вручения сертификатов участникам Конкурса, размещения результатов Конкурса в сети </w:t>
      </w:r>
      <w:r w:rsidR="00A351F7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A351F7">
        <w:rPr>
          <w:sz w:val="28"/>
          <w:szCs w:val="28"/>
        </w:rPr>
        <w:t>»</w:t>
      </w:r>
      <w:r>
        <w:rPr>
          <w:sz w:val="28"/>
          <w:szCs w:val="28"/>
        </w:rPr>
        <w:t>, формирования внутренних отчетов организатора Конкурса ФГБОУ ВО Вятский ГАТУ</w:t>
      </w:r>
      <w:r w:rsidR="00A351F7">
        <w:rPr>
          <w:sz w:val="28"/>
          <w:szCs w:val="28"/>
        </w:rPr>
        <w:t xml:space="preserve">, на сайте </w:t>
      </w:r>
      <w:hyperlink r:id="rId10" w:history="1">
        <w:r w:rsidR="00A351F7" w:rsidRPr="006C29BC">
          <w:rPr>
            <w:rStyle w:val="a3"/>
            <w:sz w:val="28"/>
            <w:szCs w:val="28"/>
          </w:rPr>
          <w:t>https://vgatu.ru</w:t>
        </w:r>
      </w:hyperlink>
      <w:r w:rsidR="00A351F7">
        <w:rPr>
          <w:sz w:val="28"/>
          <w:szCs w:val="28"/>
        </w:rPr>
        <w:t>.</w:t>
      </w:r>
    </w:p>
    <w:p w14:paraId="0FD111E5" w14:textId="77777777" w:rsidR="00184CA6" w:rsidRDefault="00A351F7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D76233">
        <w:rPr>
          <w:sz w:val="28"/>
          <w:szCs w:val="28"/>
        </w:rPr>
        <w:t xml:space="preserve">Перечень действий с персональными данными, на совершение которых дается настоящее согласие: сбор, запись, систематизация, накопление, хранение, уточнение (обновление, изменение), использование, извлечение, распространение,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 </w:t>
      </w:r>
    </w:p>
    <w:p w14:paraId="62A8443F" w14:textId="77777777" w:rsidR="00184CA6" w:rsidRDefault="00D76233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Оставляю за собой право потребовать прекратить обработку моих персональных данных, разрешенных к распространению путем подачи письменного заявления ФГБОУ ВО Вятский ГАТУ</w:t>
      </w:r>
      <w:r w:rsidR="00505B4B">
        <w:rPr>
          <w:sz w:val="28"/>
          <w:szCs w:val="28"/>
        </w:rPr>
        <w:t xml:space="preserve"> </w:t>
      </w:r>
      <w:r>
        <w:rPr>
          <w:sz w:val="28"/>
          <w:szCs w:val="28"/>
        </w:rPr>
        <w:t>в произвольной форме.</w:t>
      </w:r>
    </w:p>
    <w:p w14:paraId="6C4F1EB8" w14:textId="77777777" w:rsidR="00184CA6" w:rsidRDefault="00184CA6">
      <w:pPr>
        <w:widowControl w:val="0"/>
        <w:ind w:firstLine="540"/>
        <w:jc w:val="both"/>
        <w:rPr>
          <w:sz w:val="28"/>
          <w:szCs w:val="28"/>
        </w:rPr>
      </w:pPr>
    </w:p>
    <w:p w14:paraId="325A6005" w14:textId="77777777" w:rsidR="00F66587" w:rsidRDefault="00F66587">
      <w:pPr>
        <w:widowControl w:val="0"/>
        <w:ind w:firstLine="540"/>
        <w:jc w:val="both"/>
        <w:rPr>
          <w:sz w:val="28"/>
          <w:szCs w:val="28"/>
        </w:rPr>
      </w:pPr>
    </w:p>
    <w:p w14:paraId="50227E4D" w14:textId="77777777" w:rsidR="00184CA6" w:rsidRDefault="005B779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«____</w:t>
      </w:r>
      <w:r w:rsidR="00D7623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76233">
        <w:rPr>
          <w:sz w:val="28"/>
          <w:szCs w:val="28"/>
        </w:rPr>
        <w:t>___________ 2023 г.</w:t>
      </w:r>
    </w:p>
    <w:p w14:paraId="56542BAF" w14:textId="77777777" w:rsidR="00184CA6" w:rsidRDefault="00D76233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Субъект персональных данных:</w:t>
      </w:r>
    </w:p>
    <w:p w14:paraId="761CBF00" w14:textId="77777777" w:rsidR="00184CA6" w:rsidRDefault="00D76233">
      <w:pPr>
        <w:widowControl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 (подпись) / ____________________ (Ф.И.О.)</w:t>
      </w:r>
    </w:p>
    <w:p w14:paraId="47D84874" w14:textId="77777777" w:rsidR="00A351F7" w:rsidRDefault="00A351F7">
      <w:pPr>
        <w:jc w:val="right"/>
        <w:rPr>
          <w:sz w:val="28"/>
          <w:szCs w:val="28"/>
        </w:rPr>
      </w:pPr>
    </w:p>
    <w:p w14:paraId="36B37772" w14:textId="77777777" w:rsidR="00A543E3" w:rsidRDefault="00A543E3">
      <w:pPr>
        <w:jc w:val="right"/>
        <w:rPr>
          <w:sz w:val="28"/>
          <w:szCs w:val="28"/>
        </w:rPr>
      </w:pPr>
    </w:p>
    <w:p w14:paraId="4F6061E2" w14:textId="1DFA3173" w:rsidR="00184CA6" w:rsidRDefault="00D7623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14:paraId="2247C4DF" w14:textId="77777777" w:rsidR="00A543E3" w:rsidRDefault="00A543E3">
      <w:pPr>
        <w:jc w:val="right"/>
        <w:rPr>
          <w:sz w:val="28"/>
          <w:szCs w:val="28"/>
        </w:rPr>
      </w:pPr>
    </w:p>
    <w:p w14:paraId="41E4C702" w14:textId="77777777" w:rsidR="00184CA6" w:rsidRPr="00E95169" w:rsidRDefault="00D76233">
      <w:pPr>
        <w:jc w:val="center"/>
        <w:rPr>
          <w:b/>
        </w:rPr>
      </w:pPr>
      <w:r w:rsidRPr="00E95169">
        <w:rPr>
          <w:b/>
          <w:sz w:val="28"/>
          <w:szCs w:val="28"/>
        </w:rPr>
        <w:t xml:space="preserve">Требования к оформлению конкурсных работ и критерии их оценки </w:t>
      </w:r>
    </w:p>
    <w:p w14:paraId="00B381D4" w14:textId="77777777" w:rsidR="00184CA6" w:rsidRDefault="00184CA6"/>
    <w:p w14:paraId="01885D4A" w14:textId="77777777" w:rsidR="00184CA6" w:rsidRDefault="007B1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76233">
        <w:rPr>
          <w:b/>
          <w:sz w:val="28"/>
          <w:szCs w:val="28"/>
        </w:rPr>
        <w:t xml:space="preserve">Требования к эссе </w:t>
      </w:r>
    </w:p>
    <w:p w14:paraId="676F86FF" w14:textId="77777777" w:rsidR="00184CA6" w:rsidRDefault="00184CA6">
      <w:pPr>
        <w:jc w:val="both"/>
        <w:rPr>
          <w:sz w:val="28"/>
          <w:szCs w:val="28"/>
        </w:rPr>
      </w:pPr>
    </w:p>
    <w:p w14:paraId="3C9AC2EF" w14:textId="77777777" w:rsidR="00184CA6" w:rsidRDefault="00D762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оформлению:</w:t>
      </w:r>
    </w:p>
    <w:p w14:paraId="18351156" w14:textId="77777777" w:rsidR="00184CA6" w:rsidRDefault="00D76233">
      <w:pPr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3-5 печатных страниц А4. </w:t>
      </w:r>
    </w:p>
    <w:p w14:paraId="46E6C0CC" w14:textId="56FD4C8C" w:rsidR="00184CA6" w:rsidRDefault="00D76233">
      <w:pPr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>Формат – Microsof</w:t>
      </w:r>
      <w:r w:rsidR="00E95169">
        <w:rPr>
          <w:sz w:val="28"/>
          <w:szCs w:val="28"/>
        </w:rPr>
        <w:t>t Word, шрифт Times New Roman 14</w:t>
      </w:r>
      <w:r>
        <w:rPr>
          <w:sz w:val="28"/>
          <w:szCs w:val="28"/>
        </w:rPr>
        <w:t>, интервал 1, выравнивание по ширине, все поля по 2 см; абзацный отступ 1,25, без пере</w:t>
      </w:r>
      <w:r w:rsidR="007B17AE">
        <w:rPr>
          <w:sz w:val="28"/>
          <w:szCs w:val="28"/>
        </w:rPr>
        <w:t xml:space="preserve">носов. Титульный лист </w:t>
      </w:r>
      <w:bookmarkStart w:id="1" w:name="_Hlk131492090"/>
      <w:r w:rsidR="007B17AE">
        <w:rPr>
          <w:sz w:val="28"/>
          <w:szCs w:val="28"/>
        </w:rPr>
        <w:t>содержит</w:t>
      </w:r>
      <w:r>
        <w:rPr>
          <w:sz w:val="28"/>
          <w:szCs w:val="28"/>
        </w:rPr>
        <w:t xml:space="preserve"> </w:t>
      </w:r>
      <w:r w:rsidR="00693D87">
        <w:rPr>
          <w:sz w:val="28"/>
          <w:szCs w:val="28"/>
        </w:rPr>
        <w:t xml:space="preserve">ФИО участника, категория участника, тематическое направление, название работы, </w:t>
      </w:r>
      <w:r>
        <w:rPr>
          <w:sz w:val="28"/>
          <w:szCs w:val="28"/>
        </w:rPr>
        <w:t>наименование образовательной организации</w:t>
      </w:r>
      <w:r w:rsidR="00693D87">
        <w:rPr>
          <w:sz w:val="28"/>
          <w:szCs w:val="28"/>
        </w:rPr>
        <w:t xml:space="preserve"> (если есть)</w:t>
      </w:r>
      <w:r>
        <w:rPr>
          <w:sz w:val="28"/>
          <w:szCs w:val="28"/>
        </w:rPr>
        <w:t>, ФИО научного руководителя</w:t>
      </w:r>
      <w:r w:rsidR="00693D87">
        <w:rPr>
          <w:sz w:val="28"/>
          <w:szCs w:val="28"/>
        </w:rPr>
        <w:t xml:space="preserve"> (если есть)</w:t>
      </w:r>
      <w:bookmarkEnd w:id="1"/>
      <w:r>
        <w:rPr>
          <w:sz w:val="28"/>
          <w:szCs w:val="28"/>
        </w:rPr>
        <w:t>.</w:t>
      </w:r>
    </w:p>
    <w:p w14:paraId="1D7F2090" w14:textId="77777777" w:rsidR="00184CA6" w:rsidRDefault="00184CA6">
      <w:pPr>
        <w:ind w:firstLineChars="200" w:firstLine="560"/>
        <w:jc w:val="both"/>
        <w:rPr>
          <w:sz w:val="28"/>
          <w:szCs w:val="28"/>
        </w:rPr>
      </w:pPr>
    </w:p>
    <w:p w14:paraId="3110EE9C" w14:textId="77777777" w:rsidR="00184CA6" w:rsidRDefault="00D762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работе:</w:t>
      </w:r>
    </w:p>
    <w:p w14:paraId="719E9649" w14:textId="77777777" w:rsidR="00184CA6" w:rsidRDefault="00E95169">
      <w:pPr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эссе </w:t>
      </w:r>
      <w:r w:rsidR="00D76233">
        <w:rPr>
          <w:sz w:val="28"/>
          <w:szCs w:val="28"/>
        </w:rPr>
        <w:t>должн</w:t>
      </w:r>
      <w:r>
        <w:rPr>
          <w:sz w:val="28"/>
          <w:szCs w:val="28"/>
        </w:rPr>
        <w:t>о</w:t>
      </w:r>
      <w:r w:rsidR="00D76233">
        <w:rPr>
          <w:sz w:val="28"/>
          <w:szCs w:val="28"/>
        </w:rPr>
        <w:t xml:space="preserve"> представлять собой актуальное исследование по тематике конкурса и содержать обоснованные выводы; </w:t>
      </w:r>
    </w:p>
    <w:p w14:paraId="6BF85086" w14:textId="77777777" w:rsidR="00184CA6" w:rsidRDefault="00E95169">
      <w:pPr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>– эссе должно</w:t>
      </w:r>
      <w:r w:rsidR="00D76233">
        <w:rPr>
          <w:sz w:val="28"/>
          <w:szCs w:val="28"/>
        </w:rPr>
        <w:t xml:space="preserve"> иметь внутреннее единство и логическую последовательность в раскрытии избранной темы (название, постановка вопроса/проблемы, обсуждение и заключение);</w:t>
      </w:r>
    </w:p>
    <w:p w14:paraId="30361500" w14:textId="77777777" w:rsidR="00184CA6" w:rsidRDefault="00E95169">
      <w:pPr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76233">
        <w:rPr>
          <w:sz w:val="28"/>
          <w:szCs w:val="28"/>
        </w:rPr>
        <w:t>эссе должно быть аккуратно и грамотно оформлено;</w:t>
      </w:r>
    </w:p>
    <w:p w14:paraId="25D05F44" w14:textId="77777777" w:rsidR="00184CA6" w:rsidRDefault="00E95169">
      <w:pPr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76233">
        <w:rPr>
          <w:sz w:val="28"/>
          <w:szCs w:val="28"/>
        </w:rPr>
        <w:t>в эссе автор выражает собственное мнение, обосновывая его ссылками на учебную и научную литературу, другие художественные источники.</w:t>
      </w:r>
    </w:p>
    <w:p w14:paraId="45E38B5F" w14:textId="77777777" w:rsidR="00184CA6" w:rsidRDefault="00E95169">
      <w:pPr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76233">
        <w:rPr>
          <w:sz w:val="28"/>
          <w:szCs w:val="28"/>
        </w:rPr>
        <w:t xml:space="preserve">наличие авторской позиции, собственного отношения к вопросу в эссе обязательно. </w:t>
      </w:r>
    </w:p>
    <w:p w14:paraId="456682EB" w14:textId="77777777" w:rsidR="00184CA6" w:rsidRDefault="007B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D76233">
        <w:rPr>
          <w:b/>
          <w:bCs/>
          <w:sz w:val="28"/>
          <w:szCs w:val="28"/>
        </w:rPr>
        <w:t>Требования к реферату</w:t>
      </w:r>
    </w:p>
    <w:p w14:paraId="7943EA55" w14:textId="77777777" w:rsidR="00A543E3" w:rsidRDefault="00A543E3">
      <w:pPr>
        <w:jc w:val="both"/>
        <w:rPr>
          <w:b/>
          <w:bCs/>
          <w:sz w:val="28"/>
          <w:szCs w:val="28"/>
        </w:rPr>
      </w:pPr>
    </w:p>
    <w:p w14:paraId="481F816F" w14:textId="36586C6A" w:rsidR="00184CA6" w:rsidRDefault="00D762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оформлению:</w:t>
      </w:r>
    </w:p>
    <w:p w14:paraId="7BB56479" w14:textId="77777777" w:rsidR="00184CA6" w:rsidRDefault="00D76233" w:rsidP="007B17AE">
      <w:pPr>
        <w:pStyle w:val="aa"/>
        <w:shd w:val="clear" w:color="auto" w:fill="FFFFFF"/>
        <w:spacing w:beforeAutospacing="0" w:afterAutospacing="0"/>
        <w:ind w:firstLineChars="171" w:firstLine="479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" w:bidi="ar"/>
        </w:rPr>
        <w:t xml:space="preserve">Объем реферата должен составлять от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 w:bidi="ar"/>
        </w:rPr>
        <w:t>7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" w:bidi="ar"/>
        </w:rPr>
        <w:t xml:space="preserve"> до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 w:bidi="ar"/>
        </w:rPr>
        <w:t>10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" w:bidi="ar"/>
        </w:rPr>
        <w:t xml:space="preserve">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 w:bidi="ar"/>
        </w:rPr>
        <w:t>печатных листов А4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" w:bidi="ar"/>
        </w:rPr>
        <w:t>.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" w:bidi="ar"/>
        </w:rPr>
        <w:t xml:space="preserve"> </w:t>
      </w:r>
      <w:r>
        <w:rPr>
          <w:sz w:val="28"/>
          <w:szCs w:val="28"/>
          <w:lang w:val="ru-RU"/>
        </w:rPr>
        <w:t>Формат – Microsof</w:t>
      </w:r>
      <w:r w:rsidR="00E95169">
        <w:rPr>
          <w:sz w:val="28"/>
          <w:szCs w:val="28"/>
          <w:lang w:val="ru-RU"/>
        </w:rPr>
        <w:t>t Word, шрифт Times New Roman 14</w:t>
      </w:r>
      <w:r>
        <w:rPr>
          <w:sz w:val="28"/>
          <w:szCs w:val="28"/>
          <w:lang w:val="ru-RU"/>
        </w:rPr>
        <w:t xml:space="preserve">, интервал 1, выравнивание по ширине, все поля по 2 см; абзацный отступ 1,25, без переносов.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 xml:space="preserve">Страницы </w:t>
      </w:r>
      <w:r w:rsidR="00E95169"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>нумеруются по центру внизу,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 xml:space="preserve"> номер на титульном листе не ставится.</w:t>
      </w:r>
    </w:p>
    <w:p w14:paraId="78DC7E66" w14:textId="77777777" w:rsidR="007B17AE" w:rsidRPr="007B17AE" w:rsidRDefault="007B17AE" w:rsidP="007B17AE">
      <w:pPr>
        <w:pStyle w:val="aa"/>
        <w:shd w:val="clear" w:color="auto" w:fill="FFFFFF"/>
        <w:spacing w:beforeAutospacing="0" w:afterAutospacing="0"/>
        <w:ind w:firstLineChars="171" w:firstLine="479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"/>
        </w:rPr>
      </w:pPr>
    </w:p>
    <w:p w14:paraId="3DEA066A" w14:textId="77777777" w:rsidR="00184CA6" w:rsidRDefault="00D762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реферата:</w:t>
      </w:r>
    </w:p>
    <w:p w14:paraId="5604F7FC" w14:textId="57C0723F" w:rsidR="00184CA6" w:rsidRDefault="00E95169">
      <w:pPr>
        <w:numPr>
          <w:ilvl w:val="0"/>
          <w:numId w:val="2"/>
        </w:numPr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(содержит</w:t>
      </w:r>
      <w:r w:rsidR="00693D87" w:rsidRPr="00693D87">
        <w:rPr>
          <w:sz w:val="28"/>
          <w:szCs w:val="28"/>
        </w:rPr>
        <w:t xml:space="preserve"> ФИО участника, категория участника, тематическое направление, название работы, наименование образовательной организации (если есть), ФИО научного руководителя (если есть)</w:t>
      </w:r>
      <w:r w:rsidR="00693D87">
        <w:rPr>
          <w:sz w:val="28"/>
          <w:szCs w:val="28"/>
        </w:rPr>
        <w:t>.</w:t>
      </w:r>
    </w:p>
    <w:p w14:paraId="17AA5278" w14:textId="0CEBB03C" w:rsidR="00184CA6" w:rsidRDefault="00D76233">
      <w:pPr>
        <w:numPr>
          <w:ilvl w:val="0"/>
          <w:numId w:val="2"/>
        </w:numPr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>Введение (постановка проблемы, побуждающая к размышлениям.)</w:t>
      </w:r>
      <w:r w:rsidR="00693D87">
        <w:rPr>
          <w:sz w:val="28"/>
          <w:szCs w:val="28"/>
        </w:rPr>
        <w:t>.</w:t>
      </w:r>
    </w:p>
    <w:p w14:paraId="7C2A89DA" w14:textId="48D49D00" w:rsidR="00184CA6" w:rsidRDefault="00D76233">
      <w:pPr>
        <w:numPr>
          <w:ilvl w:val="0"/>
          <w:numId w:val="2"/>
        </w:numPr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(логически стройное изложение темы: предпосылок и путей решения проблемы)</w:t>
      </w:r>
      <w:r w:rsidR="00693D87">
        <w:rPr>
          <w:sz w:val="28"/>
          <w:szCs w:val="28"/>
        </w:rPr>
        <w:t>.</w:t>
      </w:r>
    </w:p>
    <w:p w14:paraId="06F75C3F" w14:textId="77777777" w:rsidR="00184CA6" w:rsidRDefault="00D76233">
      <w:pPr>
        <w:numPr>
          <w:ilvl w:val="0"/>
          <w:numId w:val="2"/>
        </w:numPr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(краткие выводы участника по проблеме). </w:t>
      </w:r>
    </w:p>
    <w:p w14:paraId="5A9A8DAA" w14:textId="1F97F37A" w:rsidR="00184CA6" w:rsidRDefault="00D76233">
      <w:pPr>
        <w:numPr>
          <w:ilvl w:val="0"/>
          <w:numId w:val="2"/>
        </w:numPr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="00693D87">
        <w:rPr>
          <w:sz w:val="28"/>
          <w:szCs w:val="28"/>
        </w:rPr>
        <w:t>.</w:t>
      </w:r>
    </w:p>
    <w:p w14:paraId="7639961C" w14:textId="3483E646" w:rsidR="00184CA6" w:rsidRDefault="00D76233">
      <w:pPr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543E3">
        <w:rPr>
          <w:sz w:val="28"/>
          <w:szCs w:val="28"/>
        </w:rPr>
        <w:t xml:space="preserve"> </w:t>
      </w:r>
      <w:r>
        <w:rPr>
          <w:sz w:val="28"/>
          <w:szCs w:val="28"/>
        </w:rPr>
        <w:t>Список литературы (только фактически использованной, все источники, цитаты, высказывания должны быть отмечены ссылками с указанием страниц источника).</w:t>
      </w:r>
    </w:p>
    <w:p w14:paraId="3DE66E31" w14:textId="77777777" w:rsidR="00184CA6" w:rsidRDefault="007B1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D76233">
        <w:rPr>
          <w:b/>
          <w:sz w:val="28"/>
          <w:szCs w:val="28"/>
        </w:rPr>
        <w:t>Требования к презентации</w:t>
      </w:r>
    </w:p>
    <w:p w14:paraId="4C1E2C36" w14:textId="77777777" w:rsidR="00184CA6" w:rsidRDefault="00D76233">
      <w:pPr>
        <w:ind w:firstLineChars="200" w:firstLine="56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оформлению:</w:t>
      </w:r>
    </w:p>
    <w:p w14:paraId="3C92E85D" w14:textId="77777777" w:rsidR="00184CA6" w:rsidRPr="000A4CDD" w:rsidRDefault="00D76233">
      <w:pPr>
        <w:ind w:firstLineChars="200" w:firstLine="560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>Объем</w:t>
      </w:r>
      <w:r w:rsidRPr="000A4CDD">
        <w:rPr>
          <w:rFonts w:eastAsia="sans-serif"/>
          <w:color w:val="000000"/>
          <w:sz w:val="28"/>
          <w:szCs w:val="28"/>
          <w:shd w:val="clear" w:color="auto" w:fill="FFFFFF"/>
        </w:rPr>
        <w:t xml:space="preserve"> през</w:t>
      </w:r>
      <w:r w:rsidR="00147D07">
        <w:rPr>
          <w:rFonts w:eastAsia="sans-serif"/>
          <w:color w:val="000000"/>
          <w:sz w:val="28"/>
          <w:szCs w:val="28"/>
          <w:shd w:val="clear" w:color="auto" w:fill="FFFFFF"/>
        </w:rPr>
        <w:t>ентации должен составлять 15-20</w:t>
      </w:r>
      <w:r w:rsidRPr="000A4CDD">
        <w:rPr>
          <w:rFonts w:eastAsia="sans-serif"/>
          <w:color w:val="000000"/>
          <w:sz w:val="28"/>
          <w:szCs w:val="28"/>
          <w:shd w:val="clear" w:color="auto" w:fill="FFFFFF"/>
        </w:rPr>
        <w:t xml:space="preserve"> слайдов в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 xml:space="preserve">программе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en-US"/>
        </w:rPr>
        <w:t>Microsoft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 xml:space="preserve">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en-US"/>
        </w:rPr>
        <w:t>Office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 xml:space="preserve">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en-US"/>
        </w:rPr>
        <w:t>Power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 xml:space="preserve">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en-US"/>
        </w:rPr>
        <w:t>Point</w:t>
      </w:r>
      <w:r w:rsidRPr="000A4CDD">
        <w:rPr>
          <w:rFonts w:eastAsia="sans-serif"/>
          <w:color w:val="000000"/>
          <w:sz w:val="28"/>
          <w:szCs w:val="28"/>
          <w:shd w:val="clear" w:color="auto" w:fill="FFFFFF"/>
        </w:rPr>
        <w:t xml:space="preserve">. </w:t>
      </w:r>
      <w:r w:rsidRPr="00147D07">
        <w:rPr>
          <w:rFonts w:eastAsia="sans-serif"/>
          <w:color w:val="000000"/>
          <w:sz w:val="28"/>
          <w:szCs w:val="28"/>
          <w:shd w:val="clear" w:color="auto" w:fill="FFFFFF"/>
        </w:rPr>
        <w:t>Презентация принимается в эл. виде.</w:t>
      </w:r>
    </w:p>
    <w:p w14:paraId="6AE8FBF8" w14:textId="77777777" w:rsidR="00184CA6" w:rsidRDefault="00D76233">
      <w:pPr>
        <w:ind w:firstLineChars="200" w:firstLine="560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 xml:space="preserve">На слайдах должны быть только тезисы, ключевые фразы и графическая информация (рисунки, графики и т.п.) – они сопровождают подробное изложение мыслей докладчика, но не наоборот; </w:t>
      </w:r>
    </w:p>
    <w:p w14:paraId="07173E2D" w14:textId="77777777" w:rsidR="00184CA6" w:rsidRPr="000A4CDD" w:rsidRDefault="00D76233">
      <w:pPr>
        <w:ind w:firstLineChars="200" w:firstLine="560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 xml:space="preserve">Рекомендуется использовать шрифты </w:t>
      </w:r>
      <w:r w:rsidR="00147D07"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>без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 xml:space="preserve"> засеч</w:t>
      </w:r>
      <w:r w:rsidR="00147D07"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>ек</w:t>
      </w:r>
      <w:r w:rsidRPr="000A4CDD">
        <w:rPr>
          <w:rFonts w:eastAsia="sans-serif"/>
          <w:color w:val="000000"/>
          <w:sz w:val="28"/>
          <w:szCs w:val="28"/>
          <w:shd w:val="clear" w:color="auto" w:fill="FFFFFF"/>
        </w:rPr>
        <w:t>.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 xml:space="preserve"> Размер шриф</w:t>
      </w:r>
      <w:r w:rsidR="00147D07"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>та: 36-54 пункта (заголовок), 24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>-36 пунктов (обычный текст)</w:t>
      </w:r>
      <w:r w:rsidRPr="000A4CDD">
        <w:rPr>
          <w:rFonts w:eastAsia="sans-serif"/>
          <w:color w:val="000000"/>
          <w:sz w:val="28"/>
          <w:szCs w:val="28"/>
          <w:shd w:val="clear" w:color="auto" w:fill="FFFFFF"/>
        </w:rPr>
        <w:t>.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 xml:space="preserve"> Курсив, подчеркивание, жирный шрифт, прописные буквы используются для смыслового выделения ключевой информации и заголовков</w:t>
      </w:r>
      <w:r w:rsidRPr="000A4CDD">
        <w:rPr>
          <w:rFonts w:eastAsia="sans-serif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>Не рекомендуется использовать более 2-3 типов шрифта</w:t>
      </w:r>
      <w:r w:rsidRPr="000A4CDD">
        <w:rPr>
          <w:rFonts w:eastAsia="sans-serif"/>
          <w:color w:val="000000"/>
          <w:sz w:val="28"/>
          <w:szCs w:val="28"/>
          <w:shd w:val="clear" w:color="auto" w:fill="FFFFFF"/>
        </w:rPr>
        <w:t>.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 xml:space="preserve"> Основной текст должен быть отформатирован по ширине, на схемах – по центру</w:t>
      </w:r>
      <w:r w:rsidRPr="000A4CDD">
        <w:rPr>
          <w:rFonts w:eastAsia="sans-serif"/>
          <w:color w:val="000000"/>
          <w:sz w:val="28"/>
          <w:szCs w:val="28"/>
          <w:shd w:val="clear" w:color="auto" w:fill="FFFFFF"/>
        </w:rPr>
        <w:t>.</w:t>
      </w:r>
    </w:p>
    <w:p w14:paraId="21B8F92D" w14:textId="77777777" w:rsidR="00184CA6" w:rsidRPr="000A4CDD" w:rsidRDefault="00D76233">
      <w:pPr>
        <w:ind w:firstLineChars="200" w:firstLine="560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>Желателен одноцветный фон неярких пастельных тонов (например, светло-зеленый, светло-синий, бежевый, светло-оранжевый и светло-желтый)</w:t>
      </w:r>
      <w:r w:rsidRPr="000A4CDD">
        <w:rPr>
          <w:rFonts w:eastAsia="sans-serif"/>
          <w:color w:val="000000"/>
          <w:sz w:val="28"/>
          <w:szCs w:val="28"/>
          <w:shd w:val="clear" w:color="auto" w:fill="FFFFFF"/>
        </w:rPr>
        <w:t>.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 xml:space="preserve"> Цвет шрифта и цвет фона должны контрастироват</w:t>
      </w:r>
      <w:r w:rsidR="00147D07"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>ь (текст должен хорошо читаться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>)</w:t>
      </w:r>
      <w:r w:rsidRPr="000A4CDD">
        <w:rPr>
          <w:rFonts w:eastAsia="sans-serif"/>
          <w:color w:val="000000"/>
          <w:sz w:val="28"/>
          <w:szCs w:val="28"/>
          <w:shd w:val="clear" w:color="auto" w:fill="FFFFFF"/>
        </w:rPr>
        <w:t>.</w:t>
      </w:r>
    </w:p>
    <w:p w14:paraId="503BE8FF" w14:textId="77777777" w:rsidR="00184CA6" w:rsidRDefault="00D76233">
      <w:pPr>
        <w:ind w:firstLineChars="200" w:firstLine="562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"/>
        </w:rPr>
      </w:pPr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"/>
        </w:rPr>
        <w:t>Графическая информация: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 xml:space="preserve"> </w:t>
      </w:r>
    </w:p>
    <w:p w14:paraId="25665A93" w14:textId="77777777" w:rsidR="00184CA6" w:rsidRDefault="00D76233">
      <w:pPr>
        <w:numPr>
          <w:ilvl w:val="0"/>
          <w:numId w:val="3"/>
        </w:numPr>
        <w:ind w:firstLineChars="200" w:firstLine="560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 xml:space="preserve">Рисунки, фотографии, диаграммы должны быть наглядными и нести смысловую нагрузку, сопровождаться названиями; </w:t>
      </w:r>
    </w:p>
    <w:p w14:paraId="62AD8E5F" w14:textId="77777777" w:rsidR="00184CA6" w:rsidRDefault="00D76233">
      <w:pPr>
        <w:numPr>
          <w:ilvl w:val="0"/>
          <w:numId w:val="3"/>
        </w:numPr>
        <w:ind w:firstLineChars="200" w:firstLine="560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 xml:space="preserve">Изображения (в формате jpg) лучше заранее обработать для уменьшения размера файла; </w:t>
      </w:r>
    </w:p>
    <w:p w14:paraId="373BAB9A" w14:textId="77777777" w:rsidR="00184CA6" w:rsidRDefault="00D76233">
      <w:pPr>
        <w:numPr>
          <w:ilvl w:val="0"/>
          <w:numId w:val="3"/>
        </w:numPr>
        <w:ind w:firstLineChars="200" w:firstLine="560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>Размер одного графического объекта – не более 1/2 размера слайда;</w:t>
      </w:r>
    </w:p>
    <w:p w14:paraId="07330BAA" w14:textId="610FAD01" w:rsidR="00184CA6" w:rsidRDefault="00D76233">
      <w:pPr>
        <w:numPr>
          <w:ilvl w:val="0"/>
          <w:numId w:val="3"/>
        </w:numPr>
        <w:ind w:firstLineChars="200" w:firstLine="560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>Соотношение текст-картинки – 2/3 (текста</w:t>
      </w:r>
      <w:r w:rsidR="00A543E3"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 xml:space="preserve"> меньше,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 xml:space="preserve"> чем картинок).</w:t>
      </w:r>
    </w:p>
    <w:p w14:paraId="4C532EA1" w14:textId="77777777" w:rsidR="00184CA6" w:rsidRDefault="00D76233">
      <w:pPr>
        <w:ind w:firstLineChars="200" w:firstLine="562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"/>
        </w:rPr>
      </w:pPr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"/>
        </w:rPr>
        <w:t>Порядок слайдов</w:t>
      </w:r>
      <w:r w:rsidRPr="000A4CDD"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  <w:t xml:space="preserve"> (примерный)</w:t>
      </w:r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"/>
        </w:rPr>
        <w:t xml:space="preserve">: </w:t>
      </w:r>
    </w:p>
    <w:p w14:paraId="2E30C755" w14:textId="77777777" w:rsidR="00184CA6" w:rsidRDefault="00D76233" w:rsidP="005B779E">
      <w:pPr>
        <w:ind w:left="1276" w:hanging="1276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>1</w:t>
      </w:r>
      <w:r w:rsidR="005B779E"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> 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>слайд – Титульный (организация, название работы, ФИО</w:t>
      </w:r>
      <w:r w:rsidRPr="000A4CDD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 xml:space="preserve">участника, руководитель, рецензент, дата); </w:t>
      </w:r>
    </w:p>
    <w:p w14:paraId="205BD07D" w14:textId="77777777" w:rsidR="00184CA6" w:rsidRDefault="005B779E" w:rsidP="005B779E">
      <w:pPr>
        <w:ind w:left="1276" w:hanging="1276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>2 </w:t>
      </w:r>
      <w:r w:rsidR="00D76233"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 xml:space="preserve">слайд – Вводная часть (постановка проблемы, актуальность и новизна, на каких материалах базируется работа); </w:t>
      </w:r>
    </w:p>
    <w:p w14:paraId="7D59FF42" w14:textId="77777777" w:rsidR="00184CA6" w:rsidRDefault="005B779E" w:rsidP="005B779E">
      <w:pPr>
        <w:ind w:left="1276" w:hanging="1276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>3 </w:t>
      </w:r>
      <w:r w:rsidR="00D76233"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 xml:space="preserve">слайд – Цели и задачи работы; </w:t>
      </w:r>
    </w:p>
    <w:p w14:paraId="00A27B7F" w14:textId="77777777" w:rsidR="00184CA6" w:rsidRDefault="005B779E" w:rsidP="005B779E">
      <w:pPr>
        <w:ind w:left="1276" w:hanging="1276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>4 </w:t>
      </w:r>
      <w:r w:rsidR="00D76233"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 xml:space="preserve">слайд – Методы, применяемые в работе; </w:t>
      </w:r>
    </w:p>
    <w:p w14:paraId="746855A1" w14:textId="77777777" w:rsidR="00184CA6" w:rsidRDefault="00D76233" w:rsidP="005B779E">
      <w:pPr>
        <w:ind w:left="1276" w:hanging="1276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>5</w:t>
      </w:r>
      <w:r w:rsidRPr="000A4CDD">
        <w:rPr>
          <w:rFonts w:eastAsia="sans-serif"/>
          <w:color w:val="000000"/>
          <w:sz w:val="28"/>
          <w:szCs w:val="28"/>
          <w:shd w:val="clear" w:color="auto" w:fill="FFFFFF"/>
        </w:rPr>
        <w:t>-9</w:t>
      </w:r>
      <w:r w:rsidR="00E95169"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 xml:space="preserve"> слайд – Основная часть;</w:t>
      </w:r>
    </w:p>
    <w:p w14:paraId="61A9FEEB" w14:textId="77777777" w:rsidR="00184CA6" w:rsidRDefault="00D76233" w:rsidP="005B779E">
      <w:pPr>
        <w:ind w:left="1276" w:hanging="1276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"/>
        </w:rPr>
      </w:pPr>
      <w:r w:rsidRPr="000A4CDD">
        <w:rPr>
          <w:rFonts w:eastAsia="sans-serif"/>
          <w:color w:val="000000"/>
          <w:sz w:val="28"/>
          <w:szCs w:val="28"/>
          <w:shd w:val="clear" w:color="auto" w:fill="FFFFFF"/>
        </w:rPr>
        <w:t xml:space="preserve">10 </w:t>
      </w:r>
      <w:r w:rsidR="00E95169"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 xml:space="preserve">слайд – Заключение (выводы); </w:t>
      </w:r>
    </w:p>
    <w:p w14:paraId="51A5654C" w14:textId="77777777" w:rsidR="00184CA6" w:rsidRDefault="00D76233" w:rsidP="005B779E">
      <w:pPr>
        <w:ind w:left="1276" w:hanging="1276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"/>
        </w:rPr>
      </w:pPr>
      <w:r w:rsidRPr="000A4CDD">
        <w:rPr>
          <w:rFonts w:eastAsia="sans-serif"/>
          <w:color w:val="000000"/>
          <w:sz w:val="28"/>
          <w:szCs w:val="28"/>
          <w:shd w:val="clear" w:color="auto" w:fill="FFFFFF"/>
        </w:rPr>
        <w:t>11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 xml:space="preserve"> слайд – Список основных использованных источников; </w:t>
      </w:r>
    </w:p>
    <w:p w14:paraId="512BEBFA" w14:textId="77777777" w:rsidR="005B779E" w:rsidRDefault="00D76233" w:rsidP="005B779E">
      <w:pPr>
        <w:ind w:left="1276" w:hanging="1276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"/>
        </w:rPr>
      </w:pPr>
      <w:r w:rsidRPr="000A4CDD">
        <w:rPr>
          <w:rFonts w:eastAsia="sans-serif"/>
          <w:color w:val="000000"/>
          <w:sz w:val="28"/>
          <w:szCs w:val="28"/>
          <w:shd w:val="clear" w:color="auto" w:fill="FFFFFF"/>
        </w:rPr>
        <w:t>12</w:t>
      </w:r>
      <w:r w:rsidR="005B779E"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="005B779E"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>слайд 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>–</w:t>
      </w:r>
      <w:r w:rsidR="005B779E"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> 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>Спасибо за внимание! (подпись, возможно выражение благодарности тем, кто руководил, рецензир</w:t>
      </w:r>
      <w:r w:rsidR="005B779E"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>овал и/или помогал в работе).</w:t>
      </w:r>
    </w:p>
    <w:p w14:paraId="1D08A7B8" w14:textId="77777777" w:rsidR="00184CA6" w:rsidRPr="000A4CDD" w:rsidRDefault="00D76233" w:rsidP="005B779E">
      <w:pPr>
        <w:ind w:left="1276" w:hanging="1276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>Основная цель – читаемость презентации</w:t>
      </w:r>
      <w:r w:rsidRPr="000A4CDD">
        <w:rPr>
          <w:rFonts w:eastAsia="sans-serif"/>
          <w:color w:val="000000"/>
          <w:sz w:val="28"/>
          <w:szCs w:val="28"/>
          <w:shd w:val="clear" w:color="auto" w:fill="FFFFFF"/>
        </w:rPr>
        <w:t>,</w:t>
      </w:r>
      <w:r w:rsidR="000A4CDD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r w:rsidR="000A4CDD"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>соответствии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 xml:space="preserve"> тематике конкурса</w:t>
      </w:r>
      <w:r w:rsidRPr="000A4CDD">
        <w:rPr>
          <w:rFonts w:eastAsia="sans-serif"/>
          <w:color w:val="000000"/>
          <w:sz w:val="28"/>
          <w:szCs w:val="28"/>
          <w:shd w:val="clear" w:color="auto" w:fill="FFFFFF"/>
        </w:rPr>
        <w:t>.</w:t>
      </w:r>
    </w:p>
    <w:p w14:paraId="701705C6" w14:textId="77777777" w:rsidR="00184CA6" w:rsidRDefault="00184CA6">
      <w:pPr>
        <w:jc w:val="center"/>
        <w:rPr>
          <w:b/>
          <w:sz w:val="28"/>
          <w:szCs w:val="28"/>
        </w:rPr>
      </w:pPr>
    </w:p>
    <w:p w14:paraId="3E456528" w14:textId="77777777" w:rsidR="00E95169" w:rsidRDefault="00E95169">
      <w:pPr>
        <w:jc w:val="center"/>
        <w:rPr>
          <w:b/>
          <w:sz w:val="28"/>
          <w:szCs w:val="28"/>
        </w:rPr>
      </w:pPr>
    </w:p>
    <w:p w14:paraId="07467C7D" w14:textId="77777777" w:rsidR="00184CA6" w:rsidRDefault="007B1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D76233">
        <w:rPr>
          <w:b/>
          <w:sz w:val="28"/>
          <w:szCs w:val="28"/>
        </w:rPr>
        <w:t>Требования к буклету</w:t>
      </w:r>
    </w:p>
    <w:p w14:paraId="3622696E" w14:textId="77777777" w:rsidR="00184CA6" w:rsidRDefault="00D76233" w:rsidP="005B779E">
      <w:pPr>
        <w:pStyle w:val="aa"/>
        <w:shd w:val="clear" w:color="auto" w:fill="FFFFFF"/>
        <w:spacing w:beforeAutospacing="0" w:afterAutospacing="0"/>
        <w:ind w:firstLine="709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" w:eastAsia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" w:eastAsia="ru-RU"/>
        </w:rPr>
        <w:t>Буклет должен сохранять единый стиль (цвет, шрифт – размер, начертание, выравнивание).</w:t>
      </w:r>
    </w:p>
    <w:p w14:paraId="61336645" w14:textId="77777777" w:rsidR="00184CA6" w:rsidRDefault="00D76233" w:rsidP="005B779E">
      <w:pPr>
        <w:pStyle w:val="aa"/>
        <w:shd w:val="clear" w:color="auto" w:fill="FFFFFF"/>
        <w:spacing w:beforeAutospacing="0" w:afterAutospacing="0"/>
        <w:ind w:firstLine="709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" w:eastAsia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" w:eastAsia="ru-RU"/>
        </w:rPr>
        <w:t>Работы должны соответствовать тематической направлен</w:t>
      </w:r>
      <w:r w:rsidR="00147D07">
        <w:rPr>
          <w:rFonts w:eastAsia="sans-serif"/>
          <w:color w:val="000000"/>
          <w:sz w:val="28"/>
          <w:szCs w:val="28"/>
          <w:shd w:val="clear" w:color="auto" w:fill="FFFFFF"/>
          <w:lang w:val="ru" w:eastAsia="ru-RU"/>
        </w:rPr>
        <w:t xml:space="preserve">ности и носить обучающий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" w:eastAsia="ru-RU"/>
        </w:rPr>
        <w:t>и воспитательный характер.</w:t>
      </w:r>
    </w:p>
    <w:p w14:paraId="0BE73F95" w14:textId="77777777" w:rsidR="00184CA6" w:rsidRDefault="00D76233" w:rsidP="005B779E">
      <w:pPr>
        <w:pStyle w:val="aa"/>
        <w:shd w:val="clear" w:color="auto" w:fill="FFFFFF"/>
        <w:spacing w:beforeAutospacing="0" w:afterAutospacing="0"/>
        <w:ind w:firstLine="709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" w:eastAsia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" w:eastAsia="ru-RU"/>
        </w:rPr>
        <w:lastRenderedPageBreak/>
        <w:t>Каждый буклет должен быть авторским, исключено всякое копирование материалов других буклетов.</w:t>
      </w:r>
    </w:p>
    <w:p w14:paraId="417EFACA" w14:textId="77777777" w:rsidR="00184CA6" w:rsidRDefault="00E95169" w:rsidP="005B779E">
      <w:pPr>
        <w:pStyle w:val="aa"/>
        <w:shd w:val="clear" w:color="auto" w:fill="FFFFFF"/>
        <w:spacing w:beforeAutospacing="0" w:afterAutospacing="0"/>
        <w:ind w:firstLine="709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" w:eastAsia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" w:eastAsia="ru-RU"/>
        </w:rPr>
        <w:t>Количество страниц –</w:t>
      </w:r>
      <w:r w:rsidR="00D76233">
        <w:rPr>
          <w:rFonts w:eastAsia="sans-serif"/>
          <w:color w:val="000000"/>
          <w:sz w:val="28"/>
          <w:szCs w:val="28"/>
          <w:shd w:val="clear" w:color="auto" w:fill="FFFFFF"/>
          <w:lang w:val="ru" w:eastAsia="ru-RU"/>
        </w:rPr>
        <w:t xml:space="preserve"> 2. Количество колонок на каждом листе – 3.</w:t>
      </w:r>
    </w:p>
    <w:p w14:paraId="3F67F20C" w14:textId="77777777" w:rsidR="00184CA6" w:rsidRDefault="00D76233" w:rsidP="005B779E">
      <w:pPr>
        <w:pStyle w:val="aa"/>
        <w:shd w:val="clear" w:color="auto" w:fill="FFFFFF"/>
        <w:spacing w:beforeAutospacing="0" w:afterAutospacing="0"/>
        <w:ind w:firstLine="709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" w:eastAsia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" w:eastAsia="ru-RU"/>
        </w:rPr>
        <w:t>Содержание буклета должно полностью соответствовать тематике. Обязательным является использование текста и изображений.</w:t>
      </w:r>
    </w:p>
    <w:p w14:paraId="11BD87F6" w14:textId="77777777" w:rsidR="00184CA6" w:rsidRDefault="00D76233" w:rsidP="005B779E">
      <w:pPr>
        <w:pStyle w:val="aa"/>
        <w:shd w:val="clear" w:color="auto" w:fill="FFFFFF"/>
        <w:spacing w:beforeAutospacing="0" w:afterAutospacing="0"/>
        <w:ind w:firstLine="709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" w:eastAsia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" w:eastAsia="ru-RU"/>
        </w:rPr>
        <w:t>Не принимаются и не участвуют в конкурсе работы, содержащие символы смерти, атрибуты нарко</w:t>
      </w:r>
      <w:r w:rsidR="00E95169">
        <w:rPr>
          <w:rFonts w:eastAsia="sans-serif"/>
          <w:color w:val="000000"/>
          <w:sz w:val="28"/>
          <w:szCs w:val="28"/>
          <w:shd w:val="clear" w:color="auto" w:fill="FFFFFF"/>
          <w:lang w:val="ru" w:eastAsia="ru-RU"/>
        </w:rPr>
        <w:t>тического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" w:eastAsia="ru-RU"/>
        </w:rPr>
        <w:t xml:space="preserve"> характера.</w:t>
      </w:r>
    </w:p>
    <w:p w14:paraId="2F15946D" w14:textId="77777777" w:rsidR="00184CA6" w:rsidRPr="00147D07" w:rsidRDefault="00D76233" w:rsidP="005B779E">
      <w:pPr>
        <w:pStyle w:val="aa"/>
        <w:shd w:val="clear" w:color="auto" w:fill="FFFFFF"/>
        <w:spacing w:beforeAutospacing="0" w:afterAutospacing="0"/>
        <w:ind w:firstLine="709"/>
        <w:jc w:val="both"/>
        <w:rPr>
          <w:rFonts w:eastAsia="sans-serif"/>
          <w:color w:val="0000FF"/>
          <w:sz w:val="28"/>
          <w:szCs w:val="28"/>
          <w:shd w:val="clear" w:color="auto" w:fill="FFFFFF"/>
          <w:lang w:val="ru-RU" w:eastAsia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" w:eastAsia="ru-RU"/>
        </w:rPr>
        <w:t>Буклеты предоставляются в </w:t>
      </w:r>
      <w:r w:rsidR="00147D07">
        <w:rPr>
          <w:rFonts w:eastAsia="sans-serif"/>
          <w:sz w:val="28"/>
          <w:szCs w:val="28"/>
          <w:shd w:val="clear" w:color="auto" w:fill="FFFFFF"/>
          <w:lang w:val="ru" w:eastAsia="ru-RU"/>
        </w:rPr>
        <w:t>электронном виде.</w:t>
      </w:r>
    </w:p>
    <w:p w14:paraId="69EBEBF1" w14:textId="77777777" w:rsidR="00184CA6" w:rsidRDefault="00184CA6">
      <w:pPr>
        <w:jc w:val="center"/>
        <w:rPr>
          <w:rFonts w:eastAsia="sans-serif"/>
          <w:color w:val="000000"/>
          <w:sz w:val="28"/>
          <w:szCs w:val="28"/>
          <w:shd w:val="clear" w:color="auto" w:fill="FFFFFF"/>
          <w:lang w:val="ru"/>
        </w:rPr>
      </w:pPr>
    </w:p>
    <w:p w14:paraId="1AC76E4B" w14:textId="77777777" w:rsidR="00184CA6" w:rsidRDefault="00184CA6">
      <w:pPr>
        <w:tabs>
          <w:tab w:val="left" w:pos="1260"/>
        </w:tabs>
        <w:jc w:val="both"/>
        <w:rPr>
          <w:b/>
        </w:rPr>
      </w:pPr>
    </w:p>
    <w:p w14:paraId="6FDF02BE" w14:textId="77777777" w:rsidR="00184CA6" w:rsidRPr="00F843D4" w:rsidRDefault="007B17AE" w:rsidP="00E95169">
      <w:pPr>
        <w:tabs>
          <w:tab w:val="left" w:pos="1260"/>
        </w:tabs>
        <w:jc w:val="center"/>
        <w:rPr>
          <w:b/>
          <w:sz w:val="28"/>
          <w:szCs w:val="28"/>
        </w:rPr>
      </w:pPr>
      <w:r w:rsidRPr="00F843D4">
        <w:rPr>
          <w:b/>
          <w:sz w:val="28"/>
          <w:szCs w:val="28"/>
        </w:rPr>
        <w:t xml:space="preserve">5. </w:t>
      </w:r>
      <w:r w:rsidR="00D76233" w:rsidRPr="00F843D4">
        <w:rPr>
          <w:b/>
          <w:sz w:val="28"/>
          <w:szCs w:val="28"/>
        </w:rPr>
        <w:t>Критерии оценок</w:t>
      </w:r>
      <w:r w:rsidR="00E95169" w:rsidRPr="00F843D4">
        <w:rPr>
          <w:b/>
          <w:sz w:val="28"/>
          <w:szCs w:val="28"/>
        </w:rPr>
        <w:t xml:space="preserve"> работ</w:t>
      </w:r>
    </w:p>
    <w:p w14:paraId="59792883" w14:textId="77777777" w:rsidR="00184CA6" w:rsidRPr="005B779E" w:rsidRDefault="00D76233" w:rsidP="005B779E">
      <w:pPr>
        <w:pStyle w:val="ac"/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</w:rPr>
      </w:pPr>
      <w:r w:rsidRPr="005B779E">
        <w:rPr>
          <w:sz w:val="28"/>
          <w:szCs w:val="28"/>
        </w:rPr>
        <w:t xml:space="preserve">актуальность конкурсной работы – от 0 до 3 баллов; </w:t>
      </w:r>
    </w:p>
    <w:p w14:paraId="1813FC3D" w14:textId="77777777" w:rsidR="00184CA6" w:rsidRPr="005B779E" w:rsidRDefault="00D76233" w:rsidP="005B779E">
      <w:pPr>
        <w:pStyle w:val="ac"/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</w:rPr>
      </w:pPr>
      <w:r w:rsidRPr="005B779E">
        <w:rPr>
          <w:sz w:val="28"/>
          <w:szCs w:val="28"/>
        </w:rPr>
        <w:t xml:space="preserve">соответствие содержания работы целям и задачам, одному из направлений конкурса –от 0 до 3 баллов. </w:t>
      </w:r>
    </w:p>
    <w:p w14:paraId="51C0710C" w14:textId="77777777" w:rsidR="00184CA6" w:rsidRPr="005B779E" w:rsidRDefault="00D76233" w:rsidP="005B779E">
      <w:pPr>
        <w:pStyle w:val="ac"/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</w:rPr>
      </w:pPr>
      <w:r w:rsidRPr="005B779E">
        <w:rPr>
          <w:sz w:val="28"/>
          <w:szCs w:val="28"/>
        </w:rPr>
        <w:t>творческий подход, оригинальность конкурсной работы – от 0 до 3 баллов;</w:t>
      </w:r>
    </w:p>
    <w:p w14:paraId="5EBDBEBC" w14:textId="77777777" w:rsidR="00184CA6" w:rsidRPr="005B779E" w:rsidRDefault="00D76233" w:rsidP="005B779E">
      <w:pPr>
        <w:pStyle w:val="ac"/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</w:rPr>
      </w:pPr>
      <w:r w:rsidRPr="005B779E">
        <w:rPr>
          <w:sz w:val="28"/>
          <w:szCs w:val="28"/>
        </w:rPr>
        <w:t xml:space="preserve">практическая значимость работы– от 0 до 3 баллов; </w:t>
      </w:r>
    </w:p>
    <w:p w14:paraId="304B2949" w14:textId="77777777" w:rsidR="00184CA6" w:rsidRPr="005B779E" w:rsidRDefault="00D76233" w:rsidP="005B779E">
      <w:pPr>
        <w:pStyle w:val="ac"/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</w:rPr>
      </w:pPr>
      <w:r w:rsidRPr="005B779E">
        <w:rPr>
          <w:sz w:val="28"/>
          <w:szCs w:val="28"/>
        </w:rPr>
        <w:t>соответствие работы и заявки требованиям оформления – от 0 до 3 баллов.</w:t>
      </w:r>
    </w:p>
    <w:p w14:paraId="4E7B9A14" w14:textId="77777777" w:rsidR="00184CA6" w:rsidRDefault="00184CA6">
      <w:pPr>
        <w:jc w:val="center"/>
        <w:rPr>
          <w:b/>
          <w:sz w:val="32"/>
          <w:szCs w:val="32"/>
        </w:rPr>
      </w:pPr>
    </w:p>
    <w:p w14:paraId="76D2D2D2" w14:textId="77777777" w:rsidR="00184CA6" w:rsidRDefault="00184CA6">
      <w:pPr>
        <w:rPr>
          <w:b/>
          <w:sz w:val="32"/>
          <w:szCs w:val="32"/>
        </w:rPr>
      </w:pPr>
    </w:p>
    <w:p w14:paraId="10EEAF2A" w14:textId="77777777" w:rsidR="00184CA6" w:rsidRDefault="00184CA6">
      <w:pPr>
        <w:rPr>
          <w:b/>
          <w:sz w:val="28"/>
          <w:szCs w:val="28"/>
        </w:rPr>
      </w:pPr>
    </w:p>
    <w:sectPr w:rsidR="00184CA6" w:rsidSect="00B24F00">
      <w:footerReference w:type="default" r:id="rId11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86B16" w14:textId="77777777" w:rsidR="008C209C" w:rsidRDefault="008C209C">
      <w:r>
        <w:separator/>
      </w:r>
    </w:p>
  </w:endnote>
  <w:endnote w:type="continuationSeparator" w:id="0">
    <w:p w14:paraId="6496D3C4" w14:textId="77777777" w:rsidR="008C209C" w:rsidRDefault="008C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9235603"/>
    </w:sdtPr>
    <w:sdtContent>
      <w:p w14:paraId="72F10657" w14:textId="77777777" w:rsidR="00184CA6" w:rsidRDefault="00D7623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F00">
          <w:rPr>
            <w:noProof/>
          </w:rPr>
          <w:t>10</w:t>
        </w:r>
        <w:r>
          <w:fldChar w:fldCharType="end"/>
        </w:r>
      </w:p>
    </w:sdtContent>
  </w:sdt>
  <w:p w14:paraId="238D3BB5" w14:textId="77777777" w:rsidR="00184CA6" w:rsidRDefault="00184C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2B112" w14:textId="77777777" w:rsidR="008C209C" w:rsidRDefault="008C209C">
      <w:r>
        <w:separator/>
      </w:r>
    </w:p>
  </w:footnote>
  <w:footnote w:type="continuationSeparator" w:id="0">
    <w:p w14:paraId="7D7BEA7A" w14:textId="77777777" w:rsidR="008C209C" w:rsidRDefault="008C2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D76FCC"/>
    <w:multiLevelType w:val="singleLevel"/>
    <w:tmpl w:val="C5D76FCC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6240F45"/>
    <w:multiLevelType w:val="hybridMultilevel"/>
    <w:tmpl w:val="FB6E77B4"/>
    <w:lvl w:ilvl="0" w:tplc="18E0C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C07DD"/>
    <w:multiLevelType w:val="hybridMultilevel"/>
    <w:tmpl w:val="9D2C2766"/>
    <w:lvl w:ilvl="0" w:tplc="18E0CF5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5DB453B"/>
    <w:multiLevelType w:val="multilevel"/>
    <w:tmpl w:val="35DB453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3267F"/>
    <w:multiLevelType w:val="hybridMultilevel"/>
    <w:tmpl w:val="1946126A"/>
    <w:lvl w:ilvl="0" w:tplc="18E0C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9B2FB"/>
    <w:multiLevelType w:val="singleLevel"/>
    <w:tmpl w:val="62F9B2FB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69BD4C6F"/>
    <w:multiLevelType w:val="hybridMultilevel"/>
    <w:tmpl w:val="162CE66E"/>
    <w:lvl w:ilvl="0" w:tplc="18E0C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34714"/>
    <w:multiLevelType w:val="hybridMultilevel"/>
    <w:tmpl w:val="37C6F0DE"/>
    <w:lvl w:ilvl="0" w:tplc="18E0C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7048F"/>
    <w:multiLevelType w:val="hybridMultilevel"/>
    <w:tmpl w:val="3260D992"/>
    <w:lvl w:ilvl="0" w:tplc="18E0CF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E7B0F61"/>
    <w:multiLevelType w:val="hybridMultilevel"/>
    <w:tmpl w:val="80300EB0"/>
    <w:lvl w:ilvl="0" w:tplc="18E0C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0941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4375148">
    <w:abstractNumId w:val="5"/>
  </w:num>
  <w:num w:numId="3" w16cid:durableId="971254887">
    <w:abstractNumId w:val="0"/>
  </w:num>
  <w:num w:numId="4" w16cid:durableId="621691173">
    <w:abstractNumId w:val="8"/>
  </w:num>
  <w:num w:numId="5" w16cid:durableId="1180967231">
    <w:abstractNumId w:val="6"/>
  </w:num>
  <w:num w:numId="6" w16cid:durableId="1018123583">
    <w:abstractNumId w:val="7"/>
  </w:num>
  <w:num w:numId="7" w16cid:durableId="953488488">
    <w:abstractNumId w:val="4"/>
  </w:num>
  <w:num w:numId="8" w16cid:durableId="673460559">
    <w:abstractNumId w:val="9"/>
  </w:num>
  <w:num w:numId="9" w16cid:durableId="1352145939">
    <w:abstractNumId w:val="2"/>
  </w:num>
  <w:num w:numId="10" w16cid:durableId="1707221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E0"/>
    <w:rsid w:val="00053F3A"/>
    <w:rsid w:val="00067572"/>
    <w:rsid w:val="00094AFA"/>
    <w:rsid w:val="000A4CDD"/>
    <w:rsid w:val="000D6639"/>
    <w:rsid w:val="000F08D3"/>
    <w:rsid w:val="00131FF2"/>
    <w:rsid w:val="00140F80"/>
    <w:rsid w:val="00145755"/>
    <w:rsid w:val="00147D07"/>
    <w:rsid w:val="00184CA6"/>
    <w:rsid w:val="001977D2"/>
    <w:rsid w:val="001A786D"/>
    <w:rsid w:val="001B3548"/>
    <w:rsid w:val="001C31E8"/>
    <w:rsid w:val="001C76F7"/>
    <w:rsid w:val="001D0FB5"/>
    <w:rsid w:val="00235397"/>
    <w:rsid w:val="0027451A"/>
    <w:rsid w:val="00277081"/>
    <w:rsid w:val="00296BEF"/>
    <w:rsid w:val="002D0A27"/>
    <w:rsid w:val="002D1A89"/>
    <w:rsid w:val="002F3FDB"/>
    <w:rsid w:val="003010B6"/>
    <w:rsid w:val="003521D4"/>
    <w:rsid w:val="00354BB1"/>
    <w:rsid w:val="003612BE"/>
    <w:rsid w:val="00370974"/>
    <w:rsid w:val="003A164C"/>
    <w:rsid w:val="003C15AC"/>
    <w:rsid w:val="003C5EE1"/>
    <w:rsid w:val="00462B85"/>
    <w:rsid w:val="00490DBE"/>
    <w:rsid w:val="004C0FEC"/>
    <w:rsid w:val="004D1BBF"/>
    <w:rsid w:val="004D500D"/>
    <w:rsid w:val="004F140B"/>
    <w:rsid w:val="00502696"/>
    <w:rsid w:val="00505B4B"/>
    <w:rsid w:val="00583933"/>
    <w:rsid w:val="005A7FA5"/>
    <w:rsid w:val="005B779E"/>
    <w:rsid w:val="005C499A"/>
    <w:rsid w:val="00637CCA"/>
    <w:rsid w:val="00643C29"/>
    <w:rsid w:val="00651B4C"/>
    <w:rsid w:val="00691507"/>
    <w:rsid w:val="00693D87"/>
    <w:rsid w:val="006A40A6"/>
    <w:rsid w:val="006A4E8E"/>
    <w:rsid w:val="006D3CFB"/>
    <w:rsid w:val="00703B46"/>
    <w:rsid w:val="00710C9E"/>
    <w:rsid w:val="007157CB"/>
    <w:rsid w:val="007321E3"/>
    <w:rsid w:val="00762FC6"/>
    <w:rsid w:val="00767B58"/>
    <w:rsid w:val="007900D3"/>
    <w:rsid w:val="00793FA4"/>
    <w:rsid w:val="00797DEC"/>
    <w:rsid w:val="007B17AE"/>
    <w:rsid w:val="007C2B93"/>
    <w:rsid w:val="007D55B6"/>
    <w:rsid w:val="007F7CA5"/>
    <w:rsid w:val="00803156"/>
    <w:rsid w:val="00813FD6"/>
    <w:rsid w:val="0088346A"/>
    <w:rsid w:val="008C209C"/>
    <w:rsid w:val="008C5005"/>
    <w:rsid w:val="008D0FD6"/>
    <w:rsid w:val="00953273"/>
    <w:rsid w:val="00967428"/>
    <w:rsid w:val="00975B84"/>
    <w:rsid w:val="009C3099"/>
    <w:rsid w:val="00A039EE"/>
    <w:rsid w:val="00A15D8F"/>
    <w:rsid w:val="00A351F7"/>
    <w:rsid w:val="00A543E3"/>
    <w:rsid w:val="00AD43C0"/>
    <w:rsid w:val="00B23542"/>
    <w:rsid w:val="00B24F00"/>
    <w:rsid w:val="00B325E9"/>
    <w:rsid w:val="00B37FDF"/>
    <w:rsid w:val="00B67971"/>
    <w:rsid w:val="00B7165B"/>
    <w:rsid w:val="00B7662D"/>
    <w:rsid w:val="00B83EE3"/>
    <w:rsid w:val="00C97F53"/>
    <w:rsid w:val="00CB06E0"/>
    <w:rsid w:val="00CE243C"/>
    <w:rsid w:val="00D41843"/>
    <w:rsid w:val="00D445C8"/>
    <w:rsid w:val="00D76233"/>
    <w:rsid w:val="00DB19B4"/>
    <w:rsid w:val="00DF10D0"/>
    <w:rsid w:val="00E06DB3"/>
    <w:rsid w:val="00E54F13"/>
    <w:rsid w:val="00E862FD"/>
    <w:rsid w:val="00E95169"/>
    <w:rsid w:val="00E966BB"/>
    <w:rsid w:val="00EA087B"/>
    <w:rsid w:val="00ED4758"/>
    <w:rsid w:val="00F03431"/>
    <w:rsid w:val="00F30994"/>
    <w:rsid w:val="00F4649A"/>
    <w:rsid w:val="00F66587"/>
    <w:rsid w:val="00F843D4"/>
    <w:rsid w:val="00F87FEC"/>
    <w:rsid w:val="00F961B9"/>
    <w:rsid w:val="00F97AA8"/>
    <w:rsid w:val="00FD10DC"/>
    <w:rsid w:val="00FD634E"/>
    <w:rsid w:val="00FF2207"/>
    <w:rsid w:val="039975F8"/>
    <w:rsid w:val="0CC82840"/>
    <w:rsid w:val="4C506805"/>
    <w:rsid w:val="56AB7A2A"/>
    <w:rsid w:val="67A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F6D4"/>
  <w15:docId w15:val="{B04DA0B6-C1E7-4DF9-AB60-F45726C1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</w:pPr>
  </w:style>
  <w:style w:type="paragraph" w:styleId="aa">
    <w:name w:val="Normal (Web)"/>
    <w:uiPriority w:val="99"/>
    <w:unhideWhenUsed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Pr>
      <w:rFonts w:eastAsia="Times New Roman"/>
      <w:color w:val="000000"/>
      <w:sz w:val="24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7">
    <w:name w:val="ListLabel 7"/>
    <w:qFormat/>
    <w:rPr>
      <w:color w:val="000000" w:themeColor="text1"/>
      <w:sz w:val="20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ge@vgsha.in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gatu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A3F53576B7CCD3B7BB1D5C3EA65D45C1DA5EAC35C9549265928ED1A8DDA817A48F927CE68045FCB21A312180B4E2ABE69F396FZ4u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86158-86C8-4F54-A0C5-23D8072C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2690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Педагог</dc:creator>
  <cp:lastModifiedBy>ZAM PCO</cp:lastModifiedBy>
  <cp:revision>5</cp:revision>
  <cp:lastPrinted>2023-04-04T04:55:00Z</cp:lastPrinted>
  <dcterms:created xsi:type="dcterms:W3CDTF">2023-07-24T13:01:00Z</dcterms:created>
  <dcterms:modified xsi:type="dcterms:W3CDTF">2023-07-24T13:30:00Z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DD86881A62CC4AD099052FE08279371C</vt:lpwstr>
  </property>
</Properties>
</file>